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BBF" w:rsidRPr="00E64D08" w:rsidRDefault="00D66BBF" w:rsidP="00D66B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EDE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D66BBF" w:rsidRDefault="00D66BBF" w:rsidP="00D66B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EDE">
        <w:rPr>
          <w:rFonts w:ascii="Times New Roman" w:hAnsi="Times New Roman"/>
          <w:b/>
          <w:sz w:val="28"/>
          <w:szCs w:val="28"/>
        </w:rPr>
        <w:t>к тарифному соглашению в системе обязательного медицинского страхования Чеченской Республики на 20</w:t>
      </w:r>
      <w:r w:rsidR="00D30FEE">
        <w:rPr>
          <w:rFonts w:ascii="Times New Roman" w:hAnsi="Times New Roman"/>
          <w:b/>
          <w:sz w:val="28"/>
          <w:szCs w:val="28"/>
        </w:rPr>
        <w:t>25</w:t>
      </w:r>
      <w:r w:rsidRPr="00FC6ED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66BBF" w:rsidRPr="001948FF" w:rsidRDefault="00D66BBF" w:rsidP="00D66BB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5835" w:rsidRDefault="00D66BBF" w:rsidP="00541E38">
      <w:pPr>
        <w:pStyle w:val="ConsPlusNormal"/>
        <w:ind w:firstLine="540"/>
        <w:jc w:val="both"/>
        <w:rPr>
          <w:rStyle w:val="1"/>
          <w:color w:val="000000"/>
          <w:sz w:val="28"/>
          <w:szCs w:val="28"/>
        </w:rPr>
      </w:pPr>
      <w:r w:rsidRPr="00B0327A">
        <w:rPr>
          <w:rStyle w:val="1"/>
          <w:color w:val="000000"/>
          <w:sz w:val="28"/>
          <w:szCs w:val="28"/>
        </w:rPr>
        <w:t xml:space="preserve">Министерством здравоохранения Чеченской Республики </w:t>
      </w:r>
      <w:r w:rsidRPr="00B0327A">
        <w:rPr>
          <w:rFonts w:ascii="Times New Roman" w:hAnsi="Times New Roman" w:cs="Times New Roman"/>
          <w:sz w:val="28"/>
          <w:szCs w:val="28"/>
        </w:rPr>
        <w:t xml:space="preserve">в лице  </w:t>
      </w:r>
      <w:r>
        <w:rPr>
          <w:rFonts w:ascii="Times New Roman" w:hAnsi="Times New Roman" w:cs="Times New Roman"/>
          <w:sz w:val="28"/>
          <w:szCs w:val="28"/>
        </w:rPr>
        <w:t xml:space="preserve">министра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А.Р</w:t>
      </w:r>
      <w:r w:rsidRPr="00B0327A">
        <w:rPr>
          <w:rFonts w:ascii="Times New Roman" w:hAnsi="Times New Roman" w:cs="Times New Roman"/>
          <w:sz w:val="28"/>
          <w:szCs w:val="28"/>
        </w:rPr>
        <w:t>.</w:t>
      </w:r>
      <w:r w:rsidRPr="00B032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327A">
        <w:rPr>
          <w:rFonts w:ascii="Times New Roman" w:hAnsi="Times New Roman" w:cs="Times New Roman"/>
          <w:sz w:val="28"/>
          <w:szCs w:val="28"/>
        </w:rPr>
        <w:t>(далее – Минздрав Чеченской Республики), Территориальным фондом обязательного медицинского страхования Чеченской Республики в лице первог</w:t>
      </w:r>
      <w:r>
        <w:rPr>
          <w:rFonts w:ascii="Times New Roman" w:hAnsi="Times New Roman" w:cs="Times New Roman"/>
          <w:sz w:val="28"/>
          <w:szCs w:val="28"/>
        </w:rPr>
        <w:t>о заместителя директора</w:t>
      </w:r>
      <w:r w:rsidR="00E90B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BD3">
        <w:rPr>
          <w:rFonts w:ascii="Times New Roman" w:hAnsi="Times New Roman" w:cs="Times New Roman"/>
          <w:sz w:val="28"/>
          <w:szCs w:val="28"/>
        </w:rPr>
        <w:t>Садулаева</w:t>
      </w:r>
      <w:proofErr w:type="spellEnd"/>
      <w:r w:rsidR="00E90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Л-А.Ш</w:t>
      </w:r>
      <w:r w:rsidRPr="00B0327A">
        <w:rPr>
          <w:rFonts w:ascii="Times New Roman" w:hAnsi="Times New Roman" w:cs="Times New Roman"/>
          <w:sz w:val="28"/>
          <w:szCs w:val="28"/>
        </w:rPr>
        <w:t xml:space="preserve">. (далее – ТФОМС Чеченской Республики), Страховой медицинской организацией АО «МАКС-М» (филиал в </w:t>
      </w:r>
      <w:r w:rsidR="00FF3EF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FF3EFB">
        <w:rPr>
          <w:rFonts w:ascii="Times New Roman" w:hAnsi="Times New Roman" w:cs="Times New Roman"/>
          <w:sz w:val="28"/>
          <w:szCs w:val="28"/>
        </w:rPr>
        <w:t>г.</w:t>
      </w:r>
      <w:r w:rsidRPr="00B0327A">
        <w:rPr>
          <w:rFonts w:ascii="Times New Roman" w:hAnsi="Times New Roman" w:cs="Times New Roman"/>
          <w:sz w:val="28"/>
          <w:szCs w:val="28"/>
        </w:rPr>
        <w:t>Грозный</w:t>
      </w:r>
      <w:proofErr w:type="spellEnd"/>
      <w:r w:rsidRPr="00B0327A">
        <w:rPr>
          <w:rFonts w:ascii="Times New Roman" w:hAnsi="Times New Roman" w:cs="Times New Roman"/>
          <w:sz w:val="28"/>
          <w:szCs w:val="28"/>
        </w:rPr>
        <w:t xml:space="preserve">) в лице  директора Даудова Х.М. (далее - СМО), Чеченской республиканской региональной организацией профсоюза работников здравоохранения Российской Федерации в лице председателя </w:t>
      </w:r>
      <w:proofErr w:type="spellStart"/>
      <w:r w:rsidRPr="00B0327A">
        <w:rPr>
          <w:rFonts w:ascii="Times New Roman" w:hAnsi="Times New Roman" w:cs="Times New Roman"/>
          <w:sz w:val="28"/>
          <w:szCs w:val="28"/>
        </w:rPr>
        <w:t>Батукаевой</w:t>
      </w:r>
      <w:proofErr w:type="spellEnd"/>
      <w:r w:rsidRPr="00B0327A">
        <w:rPr>
          <w:rFonts w:ascii="Times New Roman" w:hAnsi="Times New Roman" w:cs="Times New Roman"/>
          <w:sz w:val="28"/>
          <w:szCs w:val="28"/>
        </w:rPr>
        <w:t xml:space="preserve"> М.М. (далее - Профсоюз), Чеченской региональной общественной организацией «Медицинская палата Чеченской Республики»</w:t>
      </w:r>
      <w:r w:rsidR="00D30FEE">
        <w:rPr>
          <w:rFonts w:ascii="Times New Roman" w:hAnsi="Times New Roman" w:cs="Times New Roman"/>
          <w:sz w:val="28"/>
          <w:szCs w:val="28"/>
        </w:rPr>
        <w:t xml:space="preserve"> в лице члена Правления </w:t>
      </w:r>
      <w:proofErr w:type="spellStart"/>
      <w:r w:rsidR="00D30FEE">
        <w:rPr>
          <w:rFonts w:ascii="Times New Roman" w:hAnsi="Times New Roman" w:cs="Times New Roman"/>
          <w:sz w:val="28"/>
          <w:szCs w:val="28"/>
        </w:rPr>
        <w:t>Умаровой</w:t>
      </w:r>
      <w:proofErr w:type="spellEnd"/>
      <w:r w:rsidR="00D30FEE">
        <w:rPr>
          <w:rFonts w:ascii="Times New Roman" w:hAnsi="Times New Roman" w:cs="Times New Roman"/>
          <w:sz w:val="28"/>
          <w:szCs w:val="28"/>
        </w:rPr>
        <w:t xml:space="preserve"> Д</w:t>
      </w:r>
      <w:r w:rsidRPr="00B0327A">
        <w:rPr>
          <w:rFonts w:ascii="Times New Roman" w:hAnsi="Times New Roman" w:cs="Times New Roman"/>
          <w:sz w:val="28"/>
          <w:szCs w:val="28"/>
        </w:rPr>
        <w:t>.А. (далее - Медицинская палата)</w:t>
      </w:r>
      <w:r w:rsidRPr="00B0327A">
        <w:rPr>
          <w:rStyle w:val="1"/>
          <w:color w:val="000000"/>
          <w:sz w:val="28"/>
          <w:szCs w:val="28"/>
        </w:rPr>
        <w:t xml:space="preserve"> на основании Федерального закона от 29.11.2010 №326-ФЗ «Об обязательном медицинском страховании в Российской Федерации», </w:t>
      </w:r>
      <w:r w:rsidRPr="00A2603A">
        <w:rPr>
          <w:rFonts w:ascii="Times New Roman" w:hAnsi="Times New Roman" w:cs="Times New Roman"/>
          <w:sz w:val="28"/>
          <w:szCs w:val="28"/>
        </w:rPr>
        <w:t xml:space="preserve"> </w:t>
      </w:r>
      <w:r w:rsidRPr="00B0327A">
        <w:rPr>
          <w:rStyle w:val="1"/>
          <w:color w:val="000000"/>
          <w:sz w:val="28"/>
          <w:szCs w:val="28"/>
        </w:rPr>
        <w:t>заключили настоящее дополнительное соглашение по внесению</w:t>
      </w:r>
      <w:r>
        <w:rPr>
          <w:rStyle w:val="1"/>
          <w:color w:val="000000"/>
          <w:sz w:val="28"/>
          <w:szCs w:val="28"/>
        </w:rPr>
        <w:t xml:space="preserve"> изменений  в Т</w:t>
      </w:r>
      <w:r w:rsidRPr="00B0327A">
        <w:rPr>
          <w:rStyle w:val="1"/>
          <w:color w:val="000000"/>
          <w:sz w:val="28"/>
          <w:szCs w:val="28"/>
        </w:rPr>
        <w:t xml:space="preserve">арифное соглашение в системе обязательного медицинского </w:t>
      </w:r>
      <w:r w:rsidR="00506F0F">
        <w:rPr>
          <w:rStyle w:val="1"/>
          <w:color w:val="000000"/>
          <w:sz w:val="28"/>
          <w:szCs w:val="28"/>
        </w:rPr>
        <w:t>страхования Чеченской Республике</w:t>
      </w:r>
      <w:r w:rsidRPr="00B0327A">
        <w:rPr>
          <w:rStyle w:val="1"/>
          <w:color w:val="000000"/>
          <w:sz w:val="28"/>
          <w:szCs w:val="28"/>
        </w:rPr>
        <w:t xml:space="preserve"> на </w:t>
      </w:r>
      <w:r w:rsidR="00D30FEE">
        <w:rPr>
          <w:rStyle w:val="1"/>
          <w:color w:val="000000"/>
          <w:sz w:val="28"/>
          <w:szCs w:val="28"/>
        </w:rPr>
        <w:t>2025</w:t>
      </w:r>
      <w:r w:rsidRPr="00B0327A">
        <w:rPr>
          <w:rStyle w:val="1"/>
          <w:color w:val="000000"/>
          <w:sz w:val="28"/>
          <w:szCs w:val="28"/>
        </w:rPr>
        <w:t xml:space="preserve"> год</w:t>
      </w:r>
      <w:r w:rsidR="00D30FEE">
        <w:rPr>
          <w:rStyle w:val="1"/>
          <w:color w:val="000000"/>
          <w:sz w:val="28"/>
          <w:szCs w:val="28"/>
        </w:rPr>
        <w:t>, в том числе,</w:t>
      </w:r>
      <w:r w:rsidR="00224D9D">
        <w:rPr>
          <w:rStyle w:val="1"/>
          <w:color w:val="000000"/>
          <w:sz w:val="28"/>
          <w:szCs w:val="28"/>
        </w:rPr>
        <w:t xml:space="preserve"> в целях устранения  замечаний, изложенных</w:t>
      </w:r>
      <w:r>
        <w:rPr>
          <w:rStyle w:val="1"/>
          <w:color w:val="000000"/>
          <w:sz w:val="28"/>
          <w:szCs w:val="28"/>
        </w:rPr>
        <w:t xml:space="preserve"> в Заключении Федерального фонда обязательног</w:t>
      </w:r>
      <w:r w:rsidR="00D30FEE">
        <w:rPr>
          <w:rStyle w:val="1"/>
          <w:color w:val="000000"/>
          <w:sz w:val="28"/>
          <w:szCs w:val="28"/>
        </w:rPr>
        <w:t>о медицинского страхования от 28.02.2025 № 00-10-26-1-06/2777</w:t>
      </w:r>
      <w:r w:rsidR="00541E38">
        <w:rPr>
          <w:rStyle w:val="1"/>
          <w:color w:val="000000"/>
          <w:sz w:val="28"/>
          <w:szCs w:val="28"/>
        </w:rPr>
        <w:t>:</w:t>
      </w:r>
    </w:p>
    <w:p w:rsidR="00A35835" w:rsidRDefault="00A35835" w:rsidP="00541E3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4CF4" w:rsidRPr="003235D9" w:rsidRDefault="00A35835" w:rsidP="00B14CF4">
      <w:pPr>
        <w:jc w:val="both"/>
        <w:rPr>
          <w:rFonts w:cs="Times New Roman"/>
          <w:szCs w:val="28"/>
        </w:rPr>
      </w:pPr>
      <w:r>
        <w:rPr>
          <w:b/>
          <w:sz w:val="28"/>
          <w:szCs w:val="28"/>
        </w:rPr>
        <w:t xml:space="preserve">1.   </w:t>
      </w:r>
      <w:r w:rsidRPr="003235D9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приведения перечня исследований, подлежащих оплате за счет средств обязательного медицинского страхования в рамках 1 и 2 этапа диспансеризации для оценки репродуктивного здоровья женщин и мужчин, в соответствие базовой программе обязательного медицинского страхования, внести изменения в таблицу 7  приложения № 9 тарифного соглашения в системе ОМС  Чеченской Республики на 2025 год, изложив указанную таблицу в новой редакции, согласно приложению №1 к настоящему дополнительному соглашению.</w:t>
      </w:r>
      <w:r w:rsidRPr="003235D9">
        <w:rPr>
          <w:rFonts w:cs="Times New Roman"/>
          <w:szCs w:val="28"/>
        </w:rPr>
        <w:t xml:space="preserve"> </w:t>
      </w:r>
    </w:p>
    <w:p w:rsidR="00B14CF4" w:rsidRPr="00B14CF4" w:rsidRDefault="00A35835" w:rsidP="00B14CF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B14CF4" w:rsidRPr="00B14CF4">
        <w:rPr>
          <w:b/>
          <w:sz w:val="28"/>
          <w:szCs w:val="28"/>
        </w:rPr>
        <w:t>.</w:t>
      </w:r>
      <w:r w:rsidR="00B14CF4" w:rsidRPr="00B14CF4">
        <w:rPr>
          <w:sz w:val="28"/>
          <w:szCs w:val="28"/>
        </w:rPr>
        <w:t xml:space="preserve"> </w:t>
      </w:r>
      <w:r w:rsid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приложение №28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«Нормативы финансовых затрат фельдшерских, фельдшерско-акушерских пунктов медицинских организаций, осуществляющих деятельность в системе ОМС Чеченской Республики   на 2025 год» тарифного соглашения на 2025 год внести следующие изменения:</w:t>
      </w:r>
    </w:p>
    <w:p w:rsidR="00B14CF4" w:rsidRPr="00B659C6" w:rsidRDefault="00B14CF4" w:rsidP="00B14CF4">
      <w:pPr>
        <w:jc w:val="both"/>
        <w:rPr>
          <w:rFonts w:ascii="Times New Roman" w:hAnsi="Times New Roman" w:cs="Times New Roman"/>
          <w:sz w:val="28"/>
          <w:szCs w:val="28"/>
        </w:rPr>
      </w:pPr>
      <w:r w:rsidRPr="00B659C6">
        <w:rPr>
          <w:rFonts w:ascii="Times New Roman" w:hAnsi="Times New Roman" w:cs="Times New Roman"/>
          <w:sz w:val="28"/>
          <w:szCs w:val="28"/>
        </w:rPr>
        <w:t xml:space="preserve">- формулировку наименования показателя графы 8 «Нормативы финансовых </w:t>
      </w:r>
      <w:r w:rsidR="00B659C6" w:rsidRPr="00B659C6">
        <w:rPr>
          <w:rFonts w:ascii="Times New Roman" w:hAnsi="Times New Roman" w:cs="Times New Roman"/>
          <w:sz w:val="28"/>
          <w:szCs w:val="28"/>
        </w:rPr>
        <w:t xml:space="preserve">затрат </w:t>
      </w:r>
      <w:proofErr w:type="spellStart"/>
      <w:r w:rsidR="00B659C6" w:rsidRPr="00B659C6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B659C6">
        <w:rPr>
          <w:rFonts w:ascii="Times New Roman" w:hAnsi="Times New Roman" w:cs="Times New Roman"/>
          <w:sz w:val="28"/>
          <w:szCs w:val="28"/>
        </w:rPr>
        <w:t xml:space="preserve"> и ФП, </w:t>
      </w:r>
      <w:r w:rsidR="00B659C6" w:rsidRPr="00B659C6">
        <w:rPr>
          <w:rFonts w:ascii="Times New Roman" w:hAnsi="Times New Roman" w:cs="Times New Roman"/>
          <w:sz w:val="28"/>
          <w:szCs w:val="28"/>
        </w:rPr>
        <w:t>обслуживающих менее</w:t>
      </w:r>
      <w:r w:rsidRPr="00B659C6">
        <w:rPr>
          <w:rFonts w:ascii="Times New Roman" w:hAnsi="Times New Roman" w:cs="Times New Roman"/>
          <w:sz w:val="28"/>
          <w:szCs w:val="28"/>
        </w:rPr>
        <w:t xml:space="preserve"> 100 жителей (применен </w:t>
      </w:r>
      <w:r w:rsidR="00B659C6" w:rsidRPr="00B659C6">
        <w:rPr>
          <w:rFonts w:ascii="Times New Roman" w:hAnsi="Times New Roman" w:cs="Times New Roman"/>
          <w:sz w:val="28"/>
          <w:szCs w:val="28"/>
        </w:rPr>
        <w:t xml:space="preserve">понижающий </w:t>
      </w:r>
      <w:proofErr w:type="spellStart"/>
      <w:r w:rsidR="00B659C6" w:rsidRPr="00B659C6">
        <w:rPr>
          <w:rFonts w:ascii="Times New Roman" w:hAnsi="Times New Roman" w:cs="Times New Roman"/>
          <w:sz w:val="28"/>
          <w:szCs w:val="28"/>
        </w:rPr>
        <w:t>коэф</w:t>
      </w:r>
      <w:proofErr w:type="spellEnd"/>
      <w:r w:rsidRPr="00B659C6">
        <w:rPr>
          <w:rFonts w:ascii="Times New Roman" w:hAnsi="Times New Roman" w:cs="Times New Roman"/>
          <w:sz w:val="28"/>
          <w:szCs w:val="28"/>
        </w:rPr>
        <w:t xml:space="preserve">. 0,5 к нормативу -1442900), рублей», изложить в новой редакции, следующего содержания: «Нормативы финансовых </w:t>
      </w:r>
      <w:r w:rsidR="00B659C6" w:rsidRPr="00B659C6">
        <w:rPr>
          <w:rFonts w:ascii="Times New Roman" w:hAnsi="Times New Roman" w:cs="Times New Roman"/>
          <w:sz w:val="28"/>
          <w:szCs w:val="28"/>
        </w:rPr>
        <w:t xml:space="preserve">затрат </w:t>
      </w:r>
      <w:proofErr w:type="spellStart"/>
      <w:r w:rsidR="00B659C6" w:rsidRPr="00B659C6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B659C6">
        <w:rPr>
          <w:rFonts w:ascii="Times New Roman" w:hAnsi="Times New Roman" w:cs="Times New Roman"/>
          <w:sz w:val="28"/>
          <w:szCs w:val="28"/>
        </w:rPr>
        <w:t xml:space="preserve"> и ФП, обслуживающих 100 и </w:t>
      </w:r>
      <w:r w:rsidR="00B659C6" w:rsidRPr="00B659C6">
        <w:rPr>
          <w:rFonts w:ascii="Times New Roman" w:hAnsi="Times New Roman" w:cs="Times New Roman"/>
          <w:sz w:val="28"/>
          <w:szCs w:val="28"/>
        </w:rPr>
        <w:t>менее жителей</w:t>
      </w:r>
      <w:r w:rsidRPr="00B659C6">
        <w:rPr>
          <w:rFonts w:ascii="Times New Roman" w:hAnsi="Times New Roman" w:cs="Times New Roman"/>
          <w:sz w:val="28"/>
          <w:szCs w:val="28"/>
        </w:rPr>
        <w:t xml:space="preserve"> (применен </w:t>
      </w:r>
      <w:r w:rsidR="00B659C6" w:rsidRPr="00B659C6">
        <w:rPr>
          <w:rFonts w:ascii="Times New Roman" w:hAnsi="Times New Roman" w:cs="Times New Roman"/>
          <w:sz w:val="28"/>
          <w:szCs w:val="28"/>
        </w:rPr>
        <w:t xml:space="preserve">понижающий </w:t>
      </w:r>
      <w:proofErr w:type="spellStart"/>
      <w:r w:rsidR="00B659C6" w:rsidRPr="00B659C6">
        <w:rPr>
          <w:rFonts w:ascii="Times New Roman" w:hAnsi="Times New Roman" w:cs="Times New Roman"/>
          <w:sz w:val="28"/>
          <w:szCs w:val="28"/>
        </w:rPr>
        <w:t>коэф</w:t>
      </w:r>
      <w:proofErr w:type="spellEnd"/>
      <w:r w:rsidRPr="00B659C6">
        <w:rPr>
          <w:rFonts w:ascii="Times New Roman" w:hAnsi="Times New Roman" w:cs="Times New Roman"/>
          <w:sz w:val="28"/>
          <w:szCs w:val="28"/>
        </w:rPr>
        <w:t>. 0,5 к нормативу -1442900), рублей»;</w:t>
      </w:r>
    </w:p>
    <w:p w:rsidR="00B14CF4" w:rsidRPr="00B659C6" w:rsidRDefault="00B14CF4" w:rsidP="00DD4F2F">
      <w:pPr>
        <w:jc w:val="both"/>
        <w:rPr>
          <w:rFonts w:ascii="Times New Roman" w:hAnsi="Times New Roman" w:cs="Times New Roman"/>
          <w:sz w:val="28"/>
          <w:szCs w:val="28"/>
        </w:rPr>
      </w:pPr>
      <w:r w:rsidRPr="00B659C6">
        <w:rPr>
          <w:rFonts w:ascii="Times New Roman" w:hAnsi="Times New Roman" w:cs="Times New Roman"/>
          <w:sz w:val="28"/>
          <w:szCs w:val="28"/>
        </w:rPr>
        <w:t>- по ГБУ «Наурская ЦРБ» нижеприведенную строку:</w:t>
      </w:r>
    </w:p>
    <w:tbl>
      <w:tblPr>
        <w:tblW w:w="9505" w:type="dxa"/>
        <w:tblInd w:w="279" w:type="dxa"/>
        <w:tblLook w:val="04A0" w:firstRow="1" w:lastRow="0" w:firstColumn="1" w:lastColumn="0" w:noHBand="0" w:noVBand="1"/>
      </w:tblPr>
      <w:tblGrid>
        <w:gridCol w:w="1410"/>
        <w:gridCol w:w="575"/>
        <w:gridCol w:w="1112"/>
        <w:gridCol w:w="567"/>
        <w:gridCol w:w="588"/>
        <w:gridCol w:w="992"/>
        <w:gridCol w:w="564"/>
        <w:gridCol w:w="545"/>
        <w:gridCol w:w="1003"/>
        <w:gridCol w:w="860"/>
        <w:gridCol w:w="844"/>
        <w:gridCol w:w="445"/>
      </w:tblGrid>
      <w:tr w:rsidR="00B14CF4" w:rsidRPr="00B14CF4" w:rsidTr="00DD4F2F">
        <w:trPr>
          <w:trHeight w:val="315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ФП </w:t>
            </w:r>
            <w:proofErr w:type="spellStart"/>
            <w:r w:rsidRPr="00B1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х.Мирный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1,000485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1,000485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1 443 600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</w:tbl>
    <w:p w:rsidR="00B14CF4" w:rsidRPr="00B14CF4" w:rsidRDefault="00B14CF4" w:rsidP="00B14CF4">
      <w:pPr>
        <w:ind w:left="720"/>
        <w:contextualSpacing/>
        <w:jc w:val="both"/>
        <w:rPr>
          <w:sz w:val="24"/>
          <w:szCs w:val="24"/>
        </w:rPr>
      </w:pPr>
      <w:r w:rsidRPr="00B14CF4">
        <w:rPr>
          <w:sz w:val="24"/>
          <w:szCs w:val="24"/>
        </w:rPr>
        <w:t>изложить в новой редакции, следующего содержания:</w:t>
      </w:r>
    </w:p>
    <w:tbl>
      <w:tblPr>
        <w:tblW w:w="9508" w:type="dxa"/>
        <w:tblInd w:w="279" w:type="dxa"/>
        <w:tblLook w:val="04A0" w:firstRow="1" w:lastRow="0" w:firstColumn="1" w:lastColumn="0" w:noHBand="0" w:noVBand="1"/>
      </w:tblPr>
      <w:tblGrid>
        <w:gridCol w:w="1416"/>
        <w:gridCol w:w="575"/>
        <w:gridCol w:w="1116"/>
        <w:gridCol w:w="567"/>
        <w:gridCol w:w="578"/>
        <w:gridCol w:w="992"/>
        <w:gridCol w:w="564"/>
        <w:gridCol w:w="564"/>
        <w:gridCol w:w="993"/>
        <w:gridCol w:w="992"/>
        <w:gridCol w:w="706"/>
        <w:gridCol w:w="445"/>
      </w:tblGrid>
      <w:tr w:rsidR="00B14CF4" w:rsidRPr="00B14CF4" w:rsidTr="00DD4F2F">
        <w:trPr>
          <w:trHeight w:val="31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ФП </w:t>
            </w:r>
          </w:p>
          <w:p w:rsidR="00B14CF4" w:rsidRPr="00B14CF4" w:rsidRDefault="00B14CF4" w:rsidP="00B1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х.Мирный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721 450 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1,000485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1,000485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721 800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</w:tbl>
    <w:p w:rsidR="00B14CF4" w:rsidRPr="00B14CF4" w:rsidRDefault="00B14CF4" w:rsidP="00B14CF4">
      <w:pPr>
        <w:jc w:val="both"/>
        <w:rPr>
          <w:sz w:val="24"/>
          <w:szCs w:val="24"/>
        </w:rPr>
      </w:pPr>
    </w:p>
    <w:p w:rsidR="00B14CF4" w:rsidRPr="00566E75" w:rsidRDefault="00DA3C61" w:rsidP="00B14CF4">
      <w:pPr>
        <w:jc w:val="both"/>
        <w:rPr>
          <w:rFonts w:ascii="Times New Roman" w:hAnsi="Times New Roman" w:cs="Times New Roman"/>
          <w:sz w:val="28"/>
          <w:szCs w:val="28"/>
        </w:rPr>
      </w:pPr>
      <w:r w:rsidRPr="00566E75">
        <w:rPr>
          <w:rFonts w:ascii="Times New Roman" w:hAnsi="Times New Roman" w:cs="Times New Roman"/>
          <w:sz w:val="28"/>
          <w:szCs w:val="28"/>
        </w:rPr>
        <w:lastRenderedPageBreak/>
        <w:t>В связи с вышеуказанными</w:t>
      </w:r>
      <w:r w:rsidR="00B14CF4" w:rsidRPr="00566E75">
        <w:rPr>
          <w:rFonts w:ascii="Times New Roman" w:hAnsi="Times New Roman" w:cs="Times New Roman"/>
          <w:sz w:val="28"/>
          <w:szCs w:val="28"/>
        </w:rPr>
        <w:t xml:space="preserve"> изменениями итоговый размер финансового обеспечения (норматив финансовых затрат) </w:t>
      </w:r>
      <w:r w:rsidR="00566E75" w:rsidRPr="00566E75">
        <w:rPr>
          <w:rFonts w:ascii="Times New Roman" w:hAnsi="Times New Roman" w:cs="Times New Roman"/>
          <w:sz w:val="28"/>
          <w:szCs w:val="28"/>
        </w:rPr>
        <w:t>ФАП и</w:t>
      </w:r>
      <w:r w:rsidR="00B14CF4" w:rsidRPr="00566E75">
        <w:rPr>
          <w:rFonts w:ascii="Times New Roman" w:hAnsi="Times New Roman" w:cs="Times New Roman"/>
          <w:sz w:val="28"/>
          <w:szCs w:val="28"/>
        </w:rPr>
        <w:t xml:space="preserve"> </w:t>
      </w:r>
      <w:r w:rsidR="00566E75" w:rsidRPr="00566E75">
        <w:rPr>
          <w:rFonts w:ascii="Times New Roman" w:hAnsi="Times New Roman" w:cs="Times New Roman"/>
          <w:sz w:val="28"/>
          <w:szCs w:val="28"/>
        </w:rPr>
        <w:t>ФП для ГБУ</w:t>
      </w:r>
      <w:r w:rsidR="00B14CF4" w:rsidRPr="00566E75">
        <w:rPr>
          <w:rFonts w:ascii="Times New Roman" w:hAnsi="Times New Roman" w:cs="Times New Roman"/>
          <w:sz w:val="28"/>
          <w:szCs w:val="28"/>
        </w:rPr>
        <w:t xml:space="preserve"> «Наурская ЦРБ» на 2025 год установить в размере 27 006 251 рублей (вместо 27 728 050 руб.).</w:t>
      </w:r>
    </w:p>
    <w:p w:rsidR="00B14CF4" w:rsidRPr="00B14CF4" w:rsidRDefault="00A35835" w:rsidP="00B14CF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14CF4" w:rsidRPr="00B14CF4">
        <w:rPr>
          <w:b/>
          <w:sz w:val="28"/>
          <w:szCs w:val="28"/>
        </w:rPr>
        <w:t>.</w:t>
      </w:r>
      <w:r w:rsidR="00B14CF4" w:rsidRPr="00B14CF4">
        <w:rPr>
          <w:sz w:val="28"/>
          <w:szCs w:val="28"/>
        </w:rPr>
        <w:t xml:space="preserve">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изменения</w:t>
      </w:r>
      <w:r w:rsidR="00B14CF4" w:rsidRPr="00B14CF4">
        <w:rPr>
          <w:sz w:val="28"/>
          <w:szCs w:val="28"/>
        </w:rPr>
        <w:t xml:space="preserve"> в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№35 «Перечень медицинских организаций, для  применения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 и расходов на их содержание и оплату труда персонала  на 2025 год» тарифного соглашения на 2025 год, изложив в новой р</w:t>
      </w:r>
      <w:r w:rsidR="00907031">
        <w:rPr>
          <w:rFonts w:ascii="Times New Roman" w:eastAsia="Times New Roman" w:hAnsi="Times New Roman" w:cs="Times New Roman"/>
          <w:color w:val="000000"/>
          <w:sz w:val="28"/>
          <w:szCs w:val="28"/>
        </w:rPr>
        <w:t>едакции, согласно приложению № 2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к настоящему дополнительному соглашению</w:t>
      </w:r>
      <w:r w:rsidR="00B14CF4" w:rsidRPr="00B14CF4">
        <w:rPr>
          <w:sz w:val="28"/>
          <w:szCs w:val="28"/>
        </w:rPr>
        <w:t>.</w:t>
      </w:r>
    </w:p>
    <w:p w:rsidR="00B14CF4" w:rsidRPr="00B14CF4" w:rsidRDefault="00A35835" w:rsidP="00B14C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>4</w:t>
      </w:r>
      <w:r w:rsidR="00B14CF4" w:rsidRPr="00B14CF4">
        <w:rPr>
          <w:b/>
          <w:sz w:val="28"/>
          <w:szCs w:val="28"/>
        </w:rPr>
        <w:t>.</w:t>
      </w:r>
      <w:r w:rsidR="00385017">
        <w:rPr>
          <w:sz w:val="28"/>
          <w:szCs w:val="28"/>
        </w:rPr>
        <w:t xml:space="preserve">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приведением в соответствие формулировок текстовой части приложения №21 «ТАРИФЫ  на диспансеризацию пребывающих в стационарных учреждениях детей-сирот и детей, находящихся в трудной жизненной ситуации (на законченный случай в стационарных учреждениях) по территориальной программе ОМС Чеченской Республики на 2025 год» и приложения №22 «ТАРИФЫ на диспансеризацию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(на законченный случай в стационарных учреждениях) по территориальной программе ОМС Чеченской Республики на 2025 год» изложить указанные приложения в новой р</w:t>
      </w:r>
      <w:r w:rsidR="00907031">
        <w:rPr>
          <w:rFonts w:ascii="Times New Roman" w:eastAsia="Times New Roman" w:hAnsi="Times New Roman" w:cs="Times New Roman"/>
          <w:color w:val="000000"/>
          <w:sz w:val="28"/>
          <w:szCs w:val="28"/>
        </w:rPr>
        <w:t>едакции, согласно приложениям №3  и №4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настоящему дополнительному соглашению. </w:t>
      </w:r>
    </w:p>
    <w:p w:rsidR="00B14CF4" w:rsidRPr="00B14CF4" w:rsidRDefault="00B14CF4" w:rsidP="00B14C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4CF4" w:rsidRPr="00B14CF4" w:rsidRDefault="00A35835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Внести изменения в приложение №24 «</w:t>
      </w:r>
      <w:r w:rsidR="00B14CF4" w:rsidRPr="00B14CF4">
        <w:rPr>
          <w:rFonts w:ascii="Times New Roman" w:eastAsia="Times New Roman" w:hAnsi="Times New Roman" w:cs="Times New Roman"/>
          <w:b/>
        </w:rPr>
        <w:t xml:space="preserve">ПЕРЕЧЕНЬ </w:t>
      </w:r>
      <w:r w:rsidR="00B14CF4" w:rsidRPr="00B14CF4">
        <w:rPr>
          <w:rFonts w:ascii="Times New Roman" w:eastAsia="Times New Roman" w:hAnsi="Times New Roman" w:cs="Times New Roman"/>
          <w:b/>
          <w:sz w:val="24"/>
          <w:szCs w:val="24"/>
        </w:rPr>
        <w:t>случаев оказания медицинской помощи в рамках территориальной программы ОМС, для которых установлен КСЛП на 2025 год</w:t>
      </w:r>
      <w:r w:rsidR="00B14CF4" w:rsidRPr="00B14CF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14CF4" w:rsidRPr="00B14C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тарифного соглашения на 2025 год, изложив его в новой редакции, согласно приложени</w:t>
      </w:r>
      <w:r w:rsidR="00907031">
        <w:rPr>
          <w:rFonts w:ascii="Times New Roman" w:eastAsia="Times New Roman" w:hAnsi="Times New Roman" w:cs="Times New Roman"/>
          <w:color w:val="000000"/>
          <w:sz w:val="28"/>
          <w:szCs w:val="28"/>
        </w:rPr>
        <w:t>ю № 5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настоящему дополнительному соглашению.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4CF4" w:rsidRPr="00B14CF4" w:rsidRDefault="00A35835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Внести изменения в приложение №25а «</w:t>
      </w:r>
      <w:r w:rsidR="00B14CF4" w:rsidRPr="00B14CF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Перечень </w:t>
      </w:r>
      <w:r w:rsidR="00B14CF4" w:rsidRPr="00B14CF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КСГ в стационарных условиях, при оплате которых не применяется коэффициент уровня медицинской организации на 2025 год</w:t>
      </w:r>
      <w:r w:rsidR="00B14CF4" w:rsidRPr="00B14CF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B14CF4" w:rsidRPr="00B14CF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тарифного соглашения на 2025 год, изложив его в новой р</w:t>
      </w:r>
      <w:r w:rsidR="00907031">
        <w:rPr>
          <w:rFonts w:ascii="Times New Roman" w:eastAsia="Times New Roman" w:hAnsi="Times New Roman" w:cs="Times New Roman"/>
          <w:color w:val="000000"/>
          <w:sz w:val="28"/>
          <w:szCs w:val="28"/>
        </w:rPr>
        <w:t>едакции, согласно приложению № 6</w:t>
      </w:r>
      <w:r w:rsidR="00B14CF4" w:rsidRPr="00B14CF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к настоящему дополнительному соглашению.</w:t>
      </w:r>
    </w:p>
    <w:p w:rsidR="00B14CF4" w:rsidRPr="00B14CF4" w:rsidRDefault="00B14CF4" w:rsidP="00B14CF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14CF4" w:rsidRPr="00B14CF4" w:rsidRDefault="00A35835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B14CF4" w:rsidRPr="00B14CF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0612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D1E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59C6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</w:t>
      </w:r>
      <w:r w:rsidR="00B659C6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</w:t>
      </w:r>
      <w:r w:rsidR="00B659C6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59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B659C6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B659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19 «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Дифференцированный </w:t>
      </w:r>
      <w:proofErr w:type="spellStart"/>
      <w:r w:rsidR="00B14CF4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подушевой</w:t>
      </w:r>
      <w:proofErr w:type="spellEnd"/>
      <w:r w:rsidR="00B14CF4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норматив финансирования и средневзвешенные интегрированные коэффициенты дифференциации </w:t>
      </w:r>
      <w:proofErr w:type="spellStart"/>
      <w:r w:rsidR="00B14CF4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подушевого</w:t>
      </w:r>
      <w:proofErr w:type="spellEnd"/>
      <w:r w:rsidR="00B14CF4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норматива </w:t>
      </w:r>
      <w:r w:rsidR="00B659C6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финансирования скорой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медицинской </w:t>
      </w:r>
      <w:r w:rsidR="00B659C6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помощи на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2025 год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» тарифного соглашения на 2025 год, изложив его в новой р</w:t>
      </w:r>
      <w:r w:rsidR="00907031">
        <w:rPr>
          <w:rFonts w:ascii="Times New Roman" w:eastAsia="Times New Roman" w:hAnsi="Times New Roman" w:cs="Times New Roman"/>
          <w:color w:val="000000"/>
          <w:sz w:val="28"/>
          <w:szCs w:val="28"/>
        </w:rPr>
        <w:t>едакции, согласно приложению № 7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настоящему дополнительному соглашению.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4CF4" w:rsidRPr="00B14CF4" w:rsidRDefault="00A35835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CD1E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59C6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</w:t>
      </w:r>
      <w:r w:rsidR="00B659C6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приложение №</w:t>
      </w:r>
      <w:r w:rsidR="00CD1E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B14CF4" w:rsidRPr="00B14CF4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</w:t>
      </w:r>
      <w:r w:rsidR="00B14CF4" w:rsidRPr="00B14CF4">
        <w:rPr>
          <w:rFonts w:ascii="Times New Roman" w:eastAsia="Calibri" w:hAnsi="Times New Roman" w:cs="Times New Roman"/>
          <w:b/>
          <w:sz w:val="24"/>
          <w:szCs w:val="24"/>
        </w:rPr>
        <w:t xml:space="preserve">которые предполагают хирургическое вмешательство или </w:t>
      </w:r>
      <w:proofErr w:type="spellStart"/>
      <w:r w:rsidR="00B14CF4" w:rsidRPr="00B14CF4">
        <w:rPr>
          <w:rFonts w:ascii="Times New Roman" w:eastAsia="Calibri" w:hAnsi="Times New Roman" w:cs="Times New Roman"/>
          <w:b/>
          <w:sz w:val="24"/>
          <w:szCs w:val="24"/>
        </w:rPr>
        <w:t>тромболитическую</w:t>
      </w:r>
      <w:proofErr w:type="spellEnd"/>
      <w:r w:rsidR="00B14CF4" w:rsidRPr="00B14CF4">
        <w:rPr>
          <w:rFonts w:ascii="Times New Roman" w:eastAsia="Calibri" w:hAnsi="Times New Roman" w:cs="Times New Roman"/>
          <w:b/>
          <w:sz w:val="24"/>
          <w:szCs w:val="24"/>
        </w:rPr>
        <w:t xml:space="preserve"> терапию в условиях круглосуточного и дневного стационара на 2025 год</w:t>
      </w:r>
      <w:r w:rsidR="00B14CF4" w:rsidRPr="00B14CF4">
        <w:rPr>
          <w:rFonts w:ascii="Times New Roman" w:eastAsia="Calibri" w:hAnsi="Times New Roman" w:cs="Times New Roman"/>
          <w:sz w:val="28"/>
          <w:szCs w:val="28"/>
        </w:rPr>
        <w:t>»</w:t>
      </w:r>
      <w:r w:rsidR="00B14CF4" w:rsidRPr="00B14C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тарифного соглашения на 2025 год, изложив его в новой р</w:t>
      </w:r>
      <w:r w:rsidR="00907031">
        <w:rPr>
          <w:rFonts w:ascii="Times New Roman" w:eastAsia="Times New Roman" w:hAnsi="Times New Roman" w:cs="Times New Roman"/>
          <w:color w:val="000000"/>
          <w:sz w:val="28"/>
          <w:szCs w:val="28"/>
        </w:rPr>
        <w:t>едакции, согласно приложению № 8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настоящему дополнительному соглашению.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4CF4" w:rsidRPr="00B14CF4" w:rsidRDefault="00A35835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Внести изменения в приложение № </w:t>
      </w:r>
      <w:r w:rsidR="00B659C6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34 «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Перечень </w:t>
      </w:r>
      <w:r w:rsidR="00B14CF4" w:rsidRPr="00B14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B14CF4" w:rsidRPr="00B14CF4">
        <w:rPr>
          <w:b/>
          <w:sz w:val="24"/>
          <w:szCs w:val="24"/>
        </w:rPr>
        <w:t xml:space="preserve">заболеваний, состояний (групп заболеваний, состояний) с оптимальной длительностью лечения до 3 дней включительно в </w:t>
      </w:r>
      <w:r w:rsidR="00B14CF4" w:rsidRPr="00B14CF4">
        <w:rPr>
          <w:b/>
          <w:sz w:val="24"/>
          <w:szCs w:val="24"/>
        </w:rPr>
        <w:lastRenderedPageBreak/>
        <w:t>условиях круглосуточного и дневного стационаров на 2025 год</w:t>
      </w:r>
      <w:r w:rsidR="00B14CF4" w:rsidRPr="00B14CF4">
        <w:rPr>
          <w:sz w:val="28"/>
          <w:szCs w:val="28"/>
        </w:rPr>
        <w:t xml:space="preserve">»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>тарифного соглашения на 2025 год, изложив его в новой р</w:t>
      </w:r>
      <w:r w:rsidR="00907031">
        <w:rPr>
          <w:rFonts w:ascii="Times New Roman" w:eastAsia="Times New Roman" w:hAnsi="Times New Roman" w:cs="Times New Roman"/>
          <w:color w:val="000000"/>
          <w:sz w:val="28"/>
          <w:szCs w:val="28"/>
        </w:rPr>
        <w:t>едакции, согласно приложению № 9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настоящему дополнительному соглашению.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4CF4" w:rsidRPr="00B14CF4" w:rsidRDefault="00A35835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В тарифном соглашении на 2025 </w:t>
      </w:r>
      <w:r w:rsidR="00566E75" w:rsidRPr="00B14CF4">
        <w:rPr>
          <w:rFonts w:ascii="TimesNewRomanPSMT" w:hAnsi="TimesNewRomanPSMT"/>
          <w:color w:val="000000"/>
          <w:sz w:val="28"/>
          <w:szCs w:val="28"/>
        </w:rPr>
        <w:t>год в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 пункте 3.2.12. «Порядок оплаты прерванных случаев оказания медицинской помощи в условиях круглосуточного стационара.»: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NewRomanPSMT" w:eastAsia="Times New Roman" w:hAnsi="TimesNewRomanPSMT" w:cs="Calibri"/>
          <w:color w:val="000000"/>
          <w:sz w:val="28"/>
          <w:szCs w:val="28"/>
          <w:lang w:eastAsia="ru-RU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-  </w:t>
      </w:r>
      <w:r w:rsidR="00566E75" w:rsidRPr="00B14CF4">
        <w:rPr>
          <w:rFonts w:ascii="TimesNewRomanPSMT" w:hAnsi="TimesNewRomanPSMT"/>
          <w:color w:val="000000"/>
          <w:sz w:val="28"/>
          <w:szCs w:val="28"/>
        </w:rPr>
        <w:t>подпункт 9 дополнить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 новыми КСГ и изложить его в новой редакции, следующего содержания: «случаи медицинской реабилитации по КСГ st37.002, st37.003, st37.006, st37.007, st37.024, st37.025, st37.026, st37.027, st37.028, st37.029, st37.030. st37.031 с длительностью</w:t>
      </w:r>
      <w:r w:rsidRPr="00B14CF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лечения менее количества дней, определенных Программой и </w:t>
      </w:r>
      <w:proofErr w:type="spellStart"/>
      <w:r w:rsidRPr="00B14CF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Группировщиком</w:t>
      </w:r>
      <w:proofErr w:type="spellEnd"/>
      <w:r w:rsidRPr="00B14CF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(в соответствии с приложением 6 Методических рекомендаций)</w:t>
      </w:r>
      <w:r w:rsidRPr="00B14CF4">
        <w:rPr>
          <w:rFonts w:ascii="TimesNewRomanPSMT" w:eastAsia="Times New Roman" w:hAnsi="TimesNewRomanPSMT" w:cs="Calibri"/>
          <w:color w:val="000000"/>
          <w:sz w:val="28"/>
          <w:szCs w:val="28"/>
          <w:lang w:eastAsia="ru-RU"/>
        </w:rPr>
        <w:t>»;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NewRomanPSMT" w:eastAsia="Times New Roman" w:hAnsi="TimesNewRomanPSMT" w:cs="Calibri"/>
          <w:color w:val="000000"/>
          <w:sz w:val="28"/>
          <w:szCs w:val="28"/>
          <w:lang w:eastAsia="ru-RU"/>
        </w:rPr>
      </w:pPr>
      <w:r w:rsidRPr="00B14CF4">
        <w:rPr>
          <w:rFonts w:ascii="TimesNewRomanPSMT" w:eastAsia="Times New Roman" w:hAnsi="TimesNewRomanPSMT" w:cs="Calibri"/>
          <w:color w:val="000000"/>
          <w:sz w:val="28"/>
          <w:szCs w:val="28"/>
          <w:lang w:eastAsia="ru-RU"/>
        </w:rPr>
        <w:t>-  в абзаце 12-м пункта 3.2.12. (второй абзац после подпункта 9) слова «в подпунктах 2-9» заменить на слова «в подпунктах 2-10».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NewRomanPSMT" w:eastAsia="Times New Roman" w:hAnsi="TimesNewRomanPSMT" w:cs="Calibri"/>
          <w:color w:val="000000"/>
          <w:sz w:val="28"/>
          <w:szCs w:val="28"/>
          <w:lang w:eastAsia="ru-RU"/>
        </w:rPr>
      </w:pPr>
    </w:p>
    <w:p w:rsidR="00B14CF4" w:rsidRPr="00B14CF4" w:rsidRDefault="00A35835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11</w:t>
      </w:r>
      <w:r w:rsidR="00B14CF4" w:rsidRPr="00B14CF4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  Пункт 3.2.13. тарифного соглашения на 2025 год «</w:t>
      </w:r>
      <w:r w:rsidR="00B14CF4" w:rsidRPr="00B14CF4">
        <w:rPr>
          <w:rFonts w:ascii="Times New Roman" w:hAnsi="Times New Roman" w:cs="Times New Roman"/>
          <w:sz w:val="28"/>
        </w:rPr>
        <w:t xml:space="preserve">Оплата медицинской помощи, оказанной пациентам одновременно по двум и более КСГ» дополнить подпунктом 10, следующего содержания: 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4CF4">
        <w:rPr>
          <w:rFonts w:ascii="Times New Roman" w:hAnsi="Times New Roman" w:cs="Times New Roman"/>
          <w:sz w:val="28"/>
        </w:rPr>
        <w:t>- «</w:t>
      </w:r>
      <w:r w:rsidRPr="00B1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Pr="00B14CF4">
        <w:rPr>
          <w:rFonts w:ascii="TimesNewRomanPSMT" w:hAnsi="TimesNewRomanPSMT"/>
          <w:color w:val="000000"/>
          <w:sz w:val="28"/>
          <w:szCs w:val="28"/>
        </w:rPr>
        <w:t>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дней». Данные изменения вносятся в рамках Методических рекомендаций.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4CF4" w:rsidRPr="00B14CF4" w:rsidRDefault="00B14CF4" w:rsidP="00B14C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35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Pr="00B14C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Пункт 3.3. 5.   «</w:t>
      </w:r>
      <w:r w:rsidRPr="00B14C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оплаты прерванных случаев оказания медицинской помощи в условиях дневного стационара.» т</w:t>
      </w:r>
      <w:r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арифного соглашения на 2025 год   дополнить подпунктом </w:t>
      </w:r>
      <w:r w:rsidR="00566E75"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 следующего</w:t>
      </w:r>
      <w:r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содержания: </w:t>
      </w:r>
    </w:p>
    <w:p w:rsidR="00B14CF4" w:rsidRPr="00B14CF4" w:rsidRDefault="00B14CF4" w:rsidP="00B14CF4">
      <w:pPr>
        <w:spacing w:after="0" w:line="240" w:lineRule="auto"/>
        <w:ind w:firstLine="540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</w:t>
      </w:r>
      <w:r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9. случаи медицинской реабилитации по КСГ ds37.017, ds37.018, ds37.019, а также случаев лечения хронического вирусного гепатита B и C по КСГ ds12.020-ds12.027 с длительностью лечения менее количества дней, определенных Программой и приложением 7 к Методическим рекомендациям (</w:t>
      </w:r>
      <w:proofErr w:type="spellStart"/>
      <w:r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Группировщиком</w:t>
      </w:r>
      <w:proofErr w:type="spellEnd"/>
      <w:r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)»;</w:t>
      </w:r>
    </w:p>
    <w:p w:rsidR="00B14CF4" w:rsidRPr="00A338B2" w:rsidRDefault="00B14CF4" w:rsidP="00B14CF4">
      <w:pPr>
        <w:spacing w:after="0" w:line="240" w:lineRule="auto"/>
        <w:ind w:firstLine="540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14CF4">
        <w:rPr>
          <w:rFonts w:ascii="Calibri" w:eastAsia="Calibri" w:hAnsi="Calibri" w:cs="Calibri"/>
          <w:color w:val="000000"/>
          <w:sz w:val="28"/>
          <w:szCs w:val="28"/>
        </w:rPr>
        <w:t xml:space="preserve">- </w:t>
      </w:r>
      <w:r w:rsidRPr="00A338B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во втором абзаце пункта 3.3.6. слова «в подпунктах 2-8 пункта 3.3.5.» заменить на слова «в подпунктах 2-9 пункта 3.3.5.».</w:t>
      </w:r>
    </w:p>
    <w:p w:rsidR="00B14CF4" w:rsidRPr="00B14CF4" w:rsidRDefault="00B14CF4" w:rsidP="00B14C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4CF4" w:rsidRPr="00B14CF4" w:rsidRDefault="00A35835" w:rsidP="00B14CF4">
      <w:pPr>
        <w:spacing w:after="0" w:line="240" w:lineRule="auto"/>
        <w:ind w:firstLine="540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</w:t>
      </w:r>
      <w:r w:rsidR="00B14CF4" w:rsidRPr="00B14C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4CF4"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Пункт 3.3.6. тарифного соглашения на 2025 </w:t>
      </w:r>
      <w:r w:rsidR="00566E75"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год дополнить</w:t>
      </w:r>
      <w:r w:rsidR="00B14CF4"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подпунктом 10 следующего содержания (в соответствии с Методическими рекомендациями):</w:t>
      </w:r>
    </w:p>
    <w:p w:rsidR="00B14CF4" w:rsidRPr="00B14CF4" w:rsidRDefault="00B14CF4" w:rsidP="00B14CF4">
      <w:pPr>
        <w:spacing w:after="0" w:line="240" w:lineRule="auto"/>
        <w:ind w:firstLine="540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 «10. В случае длительности госпитализации при лекарственной терапии</w:t>
      </w:r>
      <w:r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пациентов со злокачественными новообразованиями лимфоидной и</w:t>
      </w:r>
      <w:r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кроветворной тканей более 30 дней».</w:t>
      </w:r>
    </w:p>
    <w:p w:rsidR="00B14CF4" w:rsidRPr="00B14CF4" w:rsidRDefault="00B14CF4" w:rsidP="00B14CF4">
      <w:pPr>
        <w:spacing w:after="0" w:line="240" w:lineRule="auto"/>
        <w:ind w:firstLine="540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</w:p>
    <w:p w:rsidR="00B14CF4" w:rsidRPr="00B14CF4" w:rsidRDefault="00A35835" w:rsidP="00B14C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B14CF4" w:rsidRPr="00B14C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14CF4"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Внести изменения в раздел </w:t>
      </w:r>
      <w:r w:rsidR="00B14CF4" w:rsidRPr="00B14CF4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4. «</w:t>
      </w:r>
      <w:r w:rsidR="00B14CF4" w:rsidRPr="00B14CF4">
        <w:rPr>
          <w:rFonts w:ascii="Times New Roman" w:eastAsia="Times New Roman" w:hAnsi="Times New Roman" w:cs="Times New Roman"/>
          <w:b/>
          <w:color w:val="22272F"/>
          <w:sz w:val="24"/>
          <w:szCs w:val="24"/>
          <w:shd w:val="clear" w:color="auto" w:fill="FFFFFF"/>
          <w:lang w:eastAsia="ru-RU"/>
        </w:rPr>
        <w:t>Размер неоплаты или неполной оплаты затрат на оказание медицинской помощи в рамках территориальной программы обязательного медицинского страхования,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="00B14CF4" w:rsidRPr="00B14CF4">
        <w:rPr>
          <w:rFonts w:ascii="Times New Roman" w:eastAsia="Times New Roman" w:hAnsi="Times New Roman" w:cs="Times New Roman"/>
          <w:b/>
          <w:color w:val="22272F"/>
          <w:sz w:val="28"/>
          <w:szCs w:val="28"/>
          <w:shd w:val="clear" w:color="auto" w:fill="FFFFFF"/>
          <w:lang w:eastAsia="ru-RU"/>
        </w:rPr>
        <w:t xml:space="preserve">» </w:t>
      </w:r>
      <w:r w:rsidR="00B14CF4" w:rsidRPr="00B14CF4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тарифного соглашения на 2025 год: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color w:val="22272F"/>
          <w:sz w:val="28"/>
          <w:szCs w:val="28"/>
          <w:shd w:val="clear" w:color="auto" w:fill="FFFFFF"/>
        </w:rPr>
        <w:t xml:space="preserve">- </w:t>
      </w:r>
      <w:r w:rsidRPr="00B14CF4">
        <w:rPr>
          <w:rFonts w:ascii="Times New Roman" w:hAnsi="Times New Roman"/>
          <w:color w:val="000000" w:themeColor="text1"/>
          <w:sz w:val="28"/>
        </w:rPr>
        <w:t>первый абзац пункта 4.2. изложить в новой редакции, следующего содержания:</w:t>
      </w:r>
      <w:r w:rsidRPr="00B14CF4">
        <w:rPr>
          <w:color w:val="22272F"/>
          <w:sz w:val="28"/>
          <w:szCs w:val="28"/>
          <w:shd w:val="clear" w:color="auto" w:fill="FFFFFF"/>
        </w:rPr>
        <w:t xml:space="preserve"> «</w:t>
      </w:r>
      <w:r w:rsidRPr="00B14CF4">
        <w:rPr>
          <w:rFonts w:ascii="Times New Roman" w:hAnsi="Times New Roman"/>
          <w:color w:val="000000" w:themeColor="text1"/>
          <w:sz w:val="28"/>
        </w:rPr>
        <w:t xml:space="preserve">В соответствии с пунктом 154 Правил ОМС размер неоплаты или </w:t>
      </w:r>
      <w:r w:rsidRPr="00B14CF4">
        <w:rPr>
          <w:rFonts w:ascii="Times New Roman" w:hAnsi="Times New Roman"/>
          <w:color w:val="000000" w:themeColor="text1"/>
          <w:sz w:val="28"/>
        </w:rPr>
        <w:lastRenderedPageBreak/>
        <w:t>неполной оплаты затрат медицинской организации на оказание медицинской помощи в рамках территориальной программы обязательного медицинского страхования (Н) (за исключением случаев применения кода нарушения/дефекта 2.16.1, предусмотренного приложением №5 к Правилам ОМС) рассчитывается по формуле:»;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 New Roman" w:hAnsi="Times New Roman"/>
          <w:color w:val="000000" w:themeColor="text1"/>
          <w:sz w:val="28"/>
        </w:rPr>
        <w:t>- пункт 4.2. дополнить новым абзацем, следующего содержания: «В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 New Roman" w:hAnsi="Times New Roman"/>
          <w:color w:val="000000" w:themeColor="text1"/>
          <w:sz w:val="28"/>
        </w:rPr>
        <w:t xml:space="preserve">                                             </w:t>
      </w:r>
      <w:r w:rsidRPr="00B14CF4">
        <w:rPr>
          <w:rFonts w:ascii="Times New Roman" w:hAnsi="Times New Roman"/>
          <w:color w:val="000000" w:themeColor="text1"/>
          <w:sz w:val="28"/>
          <w:lang w:val="en-US"/>
        </w:rPr>
        <w:t>H</w:t>
      </w:r>
      <w:r w:rsidRPr="00B14CF4">
        <w:rPr>
          <w:rFonts w:ascii="Times New Roman" w:hAnsi="Times New Roman"/>
          <w:color w:val="000000" w:themeColor="text1"/>
          <w:sz w:val="28"/>
        </w:rPr>
        <w:t xml:space="preserve"> = (</w:t>
      </w:r>
      <w:r w:rsidRPr="00B14CF4">
        <w:rPr>
          <w:rFonts w:ascii="Times New Roman" w:hAnsi="Times New Roman"/>
          <w:color w:val="000000" w:themeColor="text1"/>
          <w:sz w:val="28"/>
          <w:lang w:val="en-US"/>
        </w:rPr>
        <w:t>PT</w:t>
      </w:r>
      <w:proofErr w:type="gramStart"/>
      <w:r w:rsidRPr="00B14CF4">
        <w:rPr>
          <w:rFonts w:ascii="Times New Roman" w:hAnsi="Times New Roman"/>
          <w:color w:val="000000" w:themeColor="text1"/>
          <w:sz w:val="28"/>
          <w:vertAlign w:val="subscript"/>
        </w:rPr>
        <w:t xml:space="preserve">1  </w:t>
      </w:r>
      <w:r w:rsidRPr="00B14CF4">
        <w:rPr>
          <w:rFonts w:ascii="Times New Roman" w:hAnsi="Times New Roman"/>
          <w:color w:val="000000" w:themeColor="text1"/>
          <w:sz w:val="28"/>
        </w:rPr>
        <w:t>-</w:t>
      </w:r>
      <w:proofErr w:type="gramEnd"/>
      <w:r w:rsidRPr="00B14CF4">
        <w:rPr>
          <w:rFonts w:ascii="Times New Roman" w:hAnsi="Times New Roman"/>
          <w:color w:val="000000" w:themeColor="text1"/>
          <w:sz w:val="28"/>
        </w:rPr>
        <w:t xml:space="preserve"> </w:t>
      </w:r>
      <w:r w:rsidRPr="00B14CF4">
        <w:rPr>
          <w:rFonts w:ascii="Times New Roman" w:hAnsi="Times New Roman"/>
          <w:color w:val="000000" w:themeColor="text1"/>
          <w:sz w:val="28"/>
          <w:lang w:val="en-US"/>
        </w:rPr>
        <w:t>PT</w:t>
      </w:r>
      <w:r w:rsidRPr="00B14CF4">
        <w:rPr>
          <w:rFonts w:ascii="Times New Roman" w:hAnsi="Times New Roman"/>
          <w:color w:val="000000" w:themeColor="text1"/>
          <w:sz w:val="28"/>
          <w:vertAlign w:val="subscript"/>
        </w:rPr>
        <w:t>2</w:t>
      </w:r>
      <w:r w:rsidRPr="00B14CF4">
        <w:rPr>
          <w:rFonts w:ascii="Times New Roman" w:hAnsi="Times New Roman"/>
          <w:color w:val="000000" w:themeColor="text1"/>
          <w:sz w:val="28"/>
        </w:rPr>
        <w:t xml:space="preserve">) + </w:t>
      </w:r>
      <w:r w:rsidRPr="00B14CF4">
        <w:rPr>
          <w:rFonts w:ascii="Times New Roman" w:hAnsi="Times New Roman"/>
          <w:color w:val="000000" w:themeColor="text1"/>
          <w:sz w:val="28"/>
          <w:lang w:val="en-US"/>
        </w:rPr>
        <w:t>PT</w:t>
      </w:r>
      <w:r w:rsidRPr="00B14CF4">
        <w:rPr>
          <w:rFonts w:ascii="Times New Roman" w:hAnsi="Times New Roman"/>
          <w:color w:val="000000" w:themeColor="text1"/>
          <w:sz w:val="28"/>
          <w:vertAlign w:val="subscript"/>
        </w:rPr>
        <w:t xml:space="preserve">2  </w:t>
      </w:r>
      <w:r w:rsidRPr="00B14CF4">
        <w:rPr>
          <w:rFonts w:ascii="Times New Roman" w:hAnsi="Times New Roman"/>
          <w:color w:val="000000" w:themeColor="text1"/>
          <w:sz w:val="28"/>
        </w:rPr>
        <w:t xml:space="preserve">х </w:t>
      </w:r>
      <w:proofErr w:type="spellStart"/>
      <w:r w:rsidRPr="00B14CF4">
        <w:rPr>
          <w:rFonts w:ascii="Times New Roman" w:hAnsi="Times New Roman"/>
          <w:color w:val="000000" w:themeColor="text1"/>
          <w:sz w:val="28"/>
        </w:rPr>
        <w:t>К</w:t>
      </w:r>
      <w:r w:rsidRPr="00B14CF4">
        <w:rPr>
          <w:rFonts w:ascii="Times New Roman" w:hAnsi="Times New Roman"/>
          <w:color w:val="000000" w:themeColor="text1"/>
          <w:sz w:val="28"/>
          <w:vertAlign w:val="subscript"/>
        </w:rPr>
        <w:t>но</w:t>
      </w:r>
      <w:proofErr w:type="spellEnd"/>
      <w:r w:rsidRPr="00B14CF4">
        <w:rPr>
          <w:rFonts w:ascii="Times New Roman" w:hAnsi="Times New Roman"/>
          <w:color w:val="000000" w:themeColor="text1"/>
          <w:sz w:val="28"/>
        </w:rPr>
        <w:t>,  где: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 New Roman" w:hAnsi="Times New Roman"/>
          <w:color w:val="000000" w:themeColor="text1"/>
          <w:sz w:val="28"/>
        </w:rPr>
        <w:t xml:space="preserve">Н – размер неоплаты или неполной оплаты затрат медицинской организации на оказание медицинской помощи;   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 New Roman" w:hAnsi="Times New Roman"/>
          <w:color w:val="000000" w:themeColor="text1"/>
          <w:sz w:val="28"/>
          <w:lang w:val="en-US"/>
        </w:rPr>
        <w:t>PT</w:t>
      </w:r>
      <w:r w:rsidRPr="00B14CF4">
        <w:rPr>
          <w:rFonts w:ascii="Times New Roman" w:hAnsi="Times New Roman"/>
          <w:color w:val="000000" w:themeColor="text1"/>
          <w:sz w:val="28"/>
          <w:vertAlign w:val="subscript"/>
        </w:rPr>
        <w:t xml:space="preserve">1 </w:t>
      </w:r>
      <w:r w:rsidRPr="00B14CF4">
        <w:rPr>
          <w:rFonts w:ascii="Times New Roman" w:hAnsi="Times New Roman"/>
          <w:color w:val="000000" w:themeColor="text1"/>
          <w:sz w:val="28"/>
        </w:rPr>
        <w:t>–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 New Roman" w:hAnsi="Times New Roman"/>
          <w:color w:val="000000" w:themeColor="text1"/>
          <w:sz w:val="28"/>
          <w:lang w:val="en-US"/>
        </w:rPr>
        <w:t>PT</w:t>
      </w:r>
      <w:r w:rsidRPr="00B14CF4">
        <w:rPr>
          <w:rFonts w:ascii="Times New Roman" w:hAnsi="Times New Roman"/>
          <w:color w:val="000000" w:themeColor="text1"/>
          <w:sz w:val="28"/>
          <w:vertAlign w:val="subscript"/>
        </w:rPr>
        <w:t xml:space="preserve">2 </w:t>
      </w:r>
      <w:r w:rsidRPr="00B14CF4">
        <w:rPr>
          <w:rFonts w:ascii="Times New Roman" w:hAnsi="Times New Roman"/>
          <w:color w:val="000000" w:themeColor="text1"/>
          <w:sz w:val="28"/>
        </w:rPr>
        <w:t xml:space="preserve">- 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</w:t>
      </w:r>
      <w:r w:rsidR="00566E75" w:rsidRPr="00B14CF4">
        <w:rPr>
          <w:rFonts w:ascii="Times New Roman" w:hAnsi="Times New Roman"/>
          <w:color w:val="000000" w:themeColor="text1"/>
          <w:sz w:val="28"/>
        </w:rPr>
        <w:t>медицинской и</w:t>
      </w:r>
      <w:r w:rsidRPr="00B14CF4">
        <w:rPr>
          <w:rFonts w:ascii="Times New Roman" w:hAnsi="Times New Roman"/>
          <w:color w:val="000000" w:themeColor="text1"/>
          <w:sz w:val="28"/>
        </w:rPr>
        <w:t xml:space="preserve"> иной документации застрахованного лица, представленной на экспертизу);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spellStart"/>
      <w:r w:rsidRPr="00B14CF4">
        <w:rPr>
          <w:rFonts w:ascii="Times New Roman" w:hAnsi="Times New Roman"/>
          <w:color w:val="000000" w:themeColor="text1"/>
          <w:sz w:val="28"/>
        </w:rPr>
        <w:t>К</w:t>
      </w:r>
      <w:r w:rsidRPr="00B14CF4">
        <w:rPr>
          <w:rFonts w:ascii="Times New Roman" w:hAnsi="Times New Roman"/>
          <w:color w:val="000000" w:themeColor="text1"/>
          <w:sz w:val="28"/>
          <w:vertAlign w:val="subscript"/>
        </w:rPr>
        <w:t>но</w:t>
      </w:r>
      <w:proofErr w:type="spellEnd"/>
      <w:r w:rsidRPr="00B14CF4">
        <w:rPr>
          <w:rFonts w:ascii="Times New Roman" w:hAnsi="Times New Roman"/>
          <w:color w:val="000000" w:themeColor="text1"/>
          <w:sz w:val="28"/>
          <w:vertAlign w:val="subscript"/>
        </w:rPr>
        <w:t xml:space="preserve"> </w:t>
      </w:r>
      <w:r w:rsidRPr="00B14CF4">
        <w:rPr>
          <w:rFonts w:ascii="Times New Roman" w:hAnsi="Times New Roman"/>
          <w:color w:val="000000" w:themeColor="text1"/>
          <w:sz w:val="28"/>
        </w:rPr>
        <w:t>–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№5 к Правилам ОМС)»;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 New Roman" w:hAnsi="Times New Roman"/>
          <w:color w:val="000000" w:themeColor="text1"/>
          <w:sz w:val="28"/>
        </w:rPr>
        <w:t xml:space="preserve">- четвертый абзац пункта 4.3. изложить в новой редакции, следующего содержания: 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 New Roman" w:hAnsi="Times New Roman"/>
          <w:color w:val="000000" w:themeColor="text1"/>
          <w:sz w:val="28"/>
        </w:rPr>
        <w:t>«</w:t>
      </w:r>
      <w:r w:rsidRPr="00B14CF4">
        <w:rPr>
          <w:sz w:val="28"/>
          <w:szCs w:val="28"/>
        </w:rPr>
        <w:t xml:space="preserve">РП - </w:t>
      </w:r>
      <w:proofErr w:type="spellStart"/>
      <w:r w:rsidRPr="00B14CF4">
        <w:rPr>
          <w:rFonts w:ascii="Times New Roman" w:hAnsi="Times New Roman"/>
          <w:color w:val="000000" w:themeColor="text1"/>
          <w:sz w:val="28"/>
        </w:rPr>
        <w:t>подушевой</w:t>
      </w:r>
      <w:proofErr w:type="spellEnd"/>
      <w:r w:rsidRPr="00B14CF4">
        <w:rPr>
          <w:rFonts w:ascii="Times New Roman" w:hAnsi="Times New Roman"/>
          <w:color w:val="000000" w:themeColor="text1"/>
          <w:sz w:val="28"/>
        </w:rPr>
        <w:t xml:space="preserve"> норматив финансирования медицинской помощи, установленный тарифным соглашением на дату проведения контроля объемов, сроков, качества и условий предоставления медицинской помощи и применяемый в зависимости от условий оказания медицинской помощи, в отношении оказания которой проводится контроль объемов, сроков, качества и условий предоставления медицинской помощи (за исключением кода нарушения/дефекта 2.16.1, предусмотренного приложением №5 к Правилам ОМС, для которого  РП – размер предъявленной к оплате стоимости оказанной медицинской помощи)».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B14CF4" w:rsidRPr="00B14CF4" w:rsidRDefault="00A35835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15</w:t>
      </w:r>
      <w:r w:rsidR="00B14CF4" w:rsidRPr="00B14CF4">
        <w:rPr>
          <w:rFonts w:ascii="Times New Roman" w:hAnsi="Times New Roman"/>
          <w:b/>
          <w:color w:val="000000" w:themeColor="text1"/>
          <w:sz w:val="28"/>
        </w:rPr>
        <w:t>.</w:t>
      </w:r>
      <w:r w:rsidR="00B14CF4" w:rsidRPr="00B14CF4">
        <w:rPr>
          <w:rFonts w:ascii="Times New Roman" w:hAnsi="Times New Roman"/>
          <w:color w:val="000000" w:themeColor="text1"/>
          <w:sz w:val="28"/>
        </w:rPr>
        <w:t xml:space="preserve"> В целях приведения в соответствие Методическим рекомендациям внести изменения в подраздел 3.1. «</w:t>
      </w:r>
      <w:r w:rsidR="00B14CF4" w:rsidRPr="00907031">
        <w:rPr>
          <w:rFonts w:ascii="Times New Roman" w:hAnsi="Times New Roman"/>
          <w:b/>
          <w:color w:val="000000" w:themeColor="text1"/>
          <w:sz w:val="28"/>
        </w:rPr>
        <w:t>Оплата медицинской помощи, оказанной в амбулаторных условиях</w:t>
      </w:r>
      <w:r w:rsidR="00B14CF4" w:rsidRPr="00B14CF4">
        <w:rPr>
          <w:color w:val="000000"/>
          <w:sz w:val="28"/>
          <w:szCs w:val="28"/>
        </w:rPr>
        <w:t xml:space="preserve">» </w:t>
      </w:r>
      <w:r w:rsidR="00B14CF4" w:rsidRPr="00B14CF4">
        <w:rPr>
          <w:rFonts w:ascii="Times New Roman" w:hAnsi="Times New Roman"/>
          <w:color w:val="000000" w:themeColor="text1"/>
          <w:sz w:val="28"/>
        </w:rPr>
        <w:t xml:space="preserve">тарифного соглашения на 2025 год: 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 New Roman" w:hAnsi="Times New Roman"/>
          <w:color w:val="000000" w:themeColor="text1"/>
          <w:sz w:val="28"/>
        </w:rPr>
        <w:t>-  пункт 3.1.1. изложить в новой редакции, следующего содержания:</w:t>
      </w:r>
    </w:p>
    <w:p w:rsidR="00B14CF4" w:rsidRPr="00B14CF4" w:rsidRDefault="00B14CF4" w:rsidP="00B14C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CF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«3.1.1. </w:t>
      </w: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основе нормативов объемов медицинской помощи и финансовых затрат на единицу объема медицинской помощи, установленных территориальной программой ОМС на 2025 год, рассчитан общий объем средств на оплату медицинской помощи в амбулаторных условиях для медицинских организаций, участвующих в реализации территориальной программы ОМС Чеченской Республики (</w:t>
      </w:r>
      <w:r w:rsidRPr="00B14CF4">
        <w:rPr>
          <w:rFonts w:ascii="Times New Roman" w:eastAsia="Times New Roman" w:hAnsi="Times New Roman" w:cs="Times New Roman"/>
          <w:sz w:val="32"/>
          <w:szCs w:val="32"/>
          <w:lang w:eastAsia="ru-RU"/>
        </w:rPr>
        <w:t>ОС</w:t>
      </w:r>
      <w:r w:rsidRPr="00B14CF4">
        <w:rPr>
          <w:rFonts w:ascii="Times New Roman" w:eastAsia="Times New Roman" w:hAnsi="Times New Roman" w:cs="Times New Roman"/>
          <w:sz w:val="20"/>
          <w:szCs w:val="24"/>
          <w:lang w:eastAsia="ru-RU"/>
        </w:rPr>
        <w:t>АМБ)</w:t>
      </w: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который составил </w:t>
      </w:r>
      <w:r w:rsidRPr="00B14CF4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</w:t>
      </w:r>
      <w:r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11 381 590 162,26 </w:t>
      </w:r>
      <w:r w:rsidRPr="00B14CF4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</w:t>
      </w: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(без учета </w:t>
      </w: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средств, направляемых в рамках межтерриториальных расчетов на оплату амбулаторной медицинской помощи, оказываемой в других субъектах Российской Федерации, лицам застрахованным в Чеченс</w:t>
      </w:r>
      <w:r w:rsidR="003F69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кой Республике в рамках базовой программы </w:t>
      </w: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ОМС).                                                                                                      </w:t>
      </w:r>
      <w:r w:rsidR="003F69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</w:t>
      </w: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Расчет выполнен по следующей формуле: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>ОС</w:t>
      </w:r>
      <w:r w:rsidRPr="00B14CF4">
        <w:rPr>
          <w:rFonts w:ascii="TimesNewRomanPSMT" w:hAnsi="TimesNewRomanPSMT"/>
          <w:color w:val="000000"/>
          <w:sz w:val="20"/>
          <w:szCs w:val="20"/>
        </w:rPr>
        <w:t xml:space="preserve">АМБ </w:t>
      </w:r>
      <w:r w:rsidRPr="00B14CF4">
        <w:rPr>
          <w:rFonts w:ascii="TimesNewRomanPSMT" w:hAnsi="TimesNewRomanPSMT"/>
          <w:color w:val="000000"/>
          <w:sz w:val="28"/>
          <w:szCs w:val="28"/>
        </w:rPr>
        <w:t>= (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ПМО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ПМО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+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ДИСП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ДИСП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+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РЕПР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РЕПР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>+</w:t>
      </w:r>
      <w:r w:rsidRPr="00B14CF4">
        <w:rPr>
          <w:rFonts w:ascii="CambriaMath" w:hAnsi="CambriaMath"/>
          <w:color w:val="000000"/>
          <w:sz w:val="28"/>
          <w:szCs w:val="28"/>
        </w:rPr>
        <w:br/>
      </w:r>
      <w:r w:rsidRPr="00B14CF4">
        <w:rPr>
          <w:rFonts w:ascii="TimesNewRomanPSMT" w:hAnsi="TimesNewRomanPSMT"/>
          <w:color w:val="000000"/>
          <w:sz w:val="28"/>
          <w:szCs w:val="28"/>
        </w:rPr>
        <w:t>+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ИЦ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ИЦ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+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ОЗ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ОЗ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+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Д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(Л)И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Д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(Л)И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+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ШКОЛ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>×</w:t>
      </w:r>
      <w:r w:rsidRPr="00B14CF4">
        <w:rPr>
          <w:rFonts w:ascii="CambriaMath" w:hAnsi="CambriaMath"/>
          <w:color w:val="000000"/>
          <w:sz w:val="28"/>
          <w:szCs w:val="28"/>
        </w:rPr>
        <w:br/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ШКОЛ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+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НЕОТЛ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НЕОТЛ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+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МР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МР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+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ДН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ДН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>+</w:t>
      </w:r>
      <w:r w:rsidRPr="00B14CF4">
        <w:rPr>
          <w:rFonts w:ascii="CambriaMath" w:hAnsi="CambriaMath"/>
          <w:color w:val="000000"/>
          <w:sz w:val="28"/>
          <w:szCs w:val="28"/>
        </w:rPr>
        <w:br/>
      </w:r>
      <w:r w:rsidRPr="00B14CF4">
        <w:rPr>
          <w:rFonts w:ascii="TimesNewRomanPSMT" w:hAnsi="TimesNewRomanPSMT"/>
          <w:color w:val="000000"/>
          <w:sz w:val="28"/>
          <w:szCs w:val="28"/>
        </w:rPr>
        <w:t>+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Но</w:t>
      </w:r>
      <w:r w:rsidRPr="00B14CF4">
        <w:rPr>
          <w:rFonts w:ascii="TimesNewRomanPSMT" w:hAnsi="TimesNewRomanPSMT"/>
          <w:color w:val="000000"/>
          <w:sz w:val="20"/>
          <w:szCs w:val="20"/>
        </w:rPr>
        <w:t>ЦЗ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×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ЦЗ</w:t>
      </w:r>
      <w:proofErr w:type="spellEnd"/>
      <w:r w:rsidRPr="00B14CF4">
        <w:rPr>
          <w:rFonts w:ascii="TimesNewRomanPSMT" w:hAnsi="TimesNewRomanPSMT"/>
          <w:color w:val="000000"/>
          <w:sz w:val="28"/>
          <w:szCs w:val="28"/>
        </w:rPr>
        <w:t>) × Ч</w:t>
      </w:r>
      <w:r w:rsidRPr="00B14CF4">
        <w:rPr>
          <w:rFonts w:ascii="TimesNewRomanPSMT" w:hAnsi="TimesNewRomanPSMT"/>
          <w:color w:val="000000"/>
          <w:sz w:val="20"/>
          <w:szCs w:val="20"/>
        </w:rPr>
        <w:t xml:space="preserve">З </w:t>
      </w:r>
      <w:r w:rsidRPr="00B14CF4">
        <w:rPr>
          <w:rFonts w:ascii="TimesNewRomanPSMT" w:hAnsi="TimesNewRomanPSMT"/>
          <w:color w:val="000000"/>
          <w:sz w:val="28"/>
          <w:szCs w:val="28"/>
        </w:rPr>
        <w:t>- ОС</w:t>
      </w:r>
      <w:r w:rsidRPr="00B14CF4">
        <w:rPr>
          <w:rFonts w:ascii="TimesNewRomanPSMT" w:hAnsi="TimesNewRomanPSMT"/>
          <w:color w:val="000000"/>
          <w:sz w:val="20"/>
          <w:szCs w:val="20"/>
        </w:rPr>
        <w:t>МТР</w:t>
      </w:r>
      <w:r w:rsidRPr="00B14CF4">
        <w:rPr>
          <w:rFonts w:ascii="TimesNewRomanPSMT" w:hAnsi="TimesNewRomanPSMT"/>
          <w:color w:val="000000"/>
          <w:sz w:val="28"/>
          <w:szCs w:val="28"/>
        </w:rPr>
        <w:t>,         где:</w:t>
      </w:r>
    </w:p>
    <w:p w:rsidR="00B14CF4" w:rsidRPr="00B14CF4" w:rsidRDefault="00B14CF4" w:rsidP="00B14CF4">
      <w:pPr>
        <w:tabs>
          <w:tab w:val="right" w:pos="9360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средний норматив объема медицинской помощи, оказываемой в амбулаторных условиях</w:t>
            </w: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для посещений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средний норматив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9347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средний норматив объема медицинской пом</w:t>
            </w:r>
            <w:r w:rsidR="009347C1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ощи, оказываемой в амбулаторных условиях, для 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обращения</w:t>
            </w:r>
            <w:r w:rsidR="009347C1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 по забол</w:t>
            </w:r>
            <w:r w:rsidR="009347C1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еванию при оказании медицинской 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помощи по профилю «Медицинская реабилитация»,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</w:t>
            </w: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государственных гарантий в части базовой программы,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</w:t>
            </w: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для посещений с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4"/>
                        <w:szCs w:val="24"/>
                        <w:lang w:eastAsia="ru-RU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</w:tbl>
    <w:p w:rsidR="00B14CF4" w:rsidRPr="00B14CF4" w:rsidRDefault="00B14CF4" w:rsidP="00B14CF4">
      <w:pPr>
        <w:spacing w:after="0" w:line="240" w:lineRule="auto"/>
        <w:ind w:left="1560" w:right="1274" w:hanging="1020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B14C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Но</w:t>
      </w:r>
      <w:r w:rsidRPr="00B14CF4">
        <w:rPr>
          <w:rFonts w:ascii="TimesNewRomanPSMT" w:eastAsia="Times New Roman" w:hAnsi="TimesNewRomanPSMT" w:cs="Times New Roman"/>
          <w:color w:val="000000"/>
          <w:sz w:val="14"/>
          <w:szCs w:val="14"/>
          <w:lang w:eastAsia="ru-RU"/>
        </w:rPr>
        <w:t>РЕПР</w:t>
      </w:r>
      <w:proofErr w:type="spellEnd"/>
      <w:r w:rsidRPr="00B14CF4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 xml:space="preserve">  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>средний</w:t>
      </w:r>
      <w:proofErr w:type="gramEnd"/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норматив объема медицинской помощи, оказываемой в амбулаторных условиях, для проведения диспансеризации репродуктивного здоровья женщин и мужчин, установленный Территориальной программой государственных гарантий в части базовой программы, комплексных посещений;</w:t>
      </w:r>
    </w:p>
    <w:p w:rsidR="00B14CF4" w:rsidRPr="00B14CF4" w:rsidRDefault="00B14CF4" w:rsidP="00B14CF4">
      <w:pPr>
        <w:spacing w:after="0" w:line="240" w:lineRule="auto"/>
        <w:ind w:left="1560" w:right="1274" w:hanging="1020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                   </w:t>
      </w:r>
    </w:p>
    <w:p w:rsidR="00B14CF4" w:rsidRPr="00B14CF4" w:rsidRDefault="00B14CF4" w:rsidP="00B14CF4">
      <w:pPr>
        <w:spacing w:after="0" w:line="240" w:lineRule="auto"/>
        <w:ind w:left="1560" w:right="1274" w:hanging="1020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proofErr w:type="spellStart"/>
      <w:r w:rsidRPr="00B14CF4">
        <w:rPr>
          <w:rFonts w:ascii="CambriaMath" w:hAnsi="CambriaMath"/>
          <w:color w:val="000000"/>
          <w:sz w:val="28"/>
          <w:szCs w:val="28"/>
        </w:rPr>
        <w:t>Н</w:t>
      </w:r>
      <w:r w:rsidRPr="00B14CF4">
        <w:rPr>
          <w:rFonts w:ascii="CambriaMath" w:hAnsi="CambriaMath"/>
          <w:color w:val="000000"/>
          <w:sz w:val="32"/>
          <w:szCs w:val="32"/>
        </w:rPr>
        <w:t>о</w:t>
      </w:r>
      <w:r w:rsidRPr="00B14CF4">
        <w:rPr>
          <w:rFonts w:ascii="CambriaMath" w:hAnsi="CambriaMath"/>
          <w:color w:val="000000"/>
          <w:sz w:val="16"/>
          <w:szCs w:val="16"/>
        </w:rPr>
        <w:t>Д</w:t>
      </w:r>
      <w:proofErr w:type="spellEnd"/>
      <w:r w:rsidRPr="00B14CF4">
        <w:rPr>
          <w:rFonts w:ascii="CambriaMath" w:hAnsi="CambriaMath"/>
          <w:color w:val="000000"/>
          <w:sz w:val="16"/>
          <w:szCs w:val="16"/>
        </w:rPr>
        <w:t>(Л)И</w:t>
      </w:r>
      <w:r w:rsidRPr="00B14CF4">
        <w:t xml:space="preserve"> 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>средний норматив объема медицинской помощи, оказываемой в амбулаторных условиях, для проведения отдельных диагностических (лабораторных) исследований, установленный Территориальной программой государственных гарантий в части базовой программы,</w:t>
      </w:r>
      <w:r w:rsidR="009347C1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>исследований;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ind w:left="1418" w:right="1274" w:hanging="1418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r w:rsidRPr="00B14CF4">
        <w:rPr>
          <w:rFonts w:ascii="Times New Roman" w:hAnsi="Times New Roman"/>
          <w:color w:val="000000" w:themeColor="text1"/>
          <w:sz w:val="28"/>
        </w:rPr>
        <w:t xml:space="preserve">     </w:t>
      </w:r>
      <w:proofErr w:type="spellStart"/>
      <w:proofErr w:type="gramStart"/>
      <w:r w:rsidRPr="00B14CF4">
        <w:rPr>
          <w:rFonts w:ascii="CambriaMath" w:hAnsi="CambriaMath"/>
          <w:color w:val="000000"/>
          <w:sz w:val="28"/>
          <w:szCs w:val="28"/>
        </w:rPr>
        <w:t>Н</w:t>
      </w:r>
      <w:r w:rsidRPr="00B14CF4">
        <w:rPr>
          <w:rFonts w:ascii="CambriaMath" w:hAnsi="CambriaMath"/>
          <w:color w:val="000000"/>
          <w:sz w:val="32"/>
          <w:szCs w:val="32"/>
        </w:rPr>
        <w:t>о</w:t>
      </w:r>
      <w:r w:rsidRPr="00B14CF4">
        <w:rPr>
          <w:rFonts w:ascii="CambriaMath" w:hAnsi="CambriaMath"/>
          <w:color w:val="000000"/>
          <w:sz w:val="14"/>
          <w:szCs w:val="14"/>
        </w:rPr>
        <w:t>ШКОЛ</w:t>
      </w:r>
      <w:proofErr w:type="spellEnd"/>
      <w:r w:rsidRPr="00B14CF4">
        <w:t xml:space="preserve"> </w:t>
      </w:r>
      <w:r w:rsidRPr="00B14CF4">
        <w:rPr>
          <w:rFonts w:ascii="Times New Roman" w:hAnsi="Times New Roman"/>
          <w:color w:val="000000" w:themeColor="text1"/>
          <w:sz w:val="28"/>
        </w:rPr>
        <w:t xml:space="preserve"> 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>средний</w:t>
      </w:r>
      <w:proofErr w:type="gramEnd"/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норматив объема медицинской помощи, оказываемой в амбулаторных условиях в школах для больных с хроническими заболеваниями, в том числе школах сахарного диабета, установленный Территориальной программой государственных гарантий в части базовой</w:t>
      </w:r>
      <w:r w:rsidR="009347C1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>программы, комплексных посещений;</w:t>
      </w:r>
    </w:p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</w:p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  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</w:t>
      </w:r>
      <w:r w:rsidRPr="00B14CF4">
        <w:rPr>
          <w:rFonts w:ascii="TimesNewRomanPSMT" w:hAnsi="TimesNewRomanPSMT"/>
          <w:color w:val="000000"/>
          <w:sz w:val="32"/>
          <w:szCs w:val="32"/>
        </w:rPr>
        <w:t>о</w:t>
      </w:r>
      <w:r w:rsidRPr="00B14CF4">
        <w:rPr>
          <w:rFonts w:ascii="TimesNewRomanPSMT" w:hAnsi="TimesNewRomanPSMT"/>
          <w:color w:val="000000"/>
          <w:sz w:val="16"/>
          <w:szCs w:val="16"/>
        </w:rPr>
        <w:t>ЦЗ</w:t>
      </w:r>
      <w:proofErr w:type="spellEnd"/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 средний норматив объема посещений с профилактическими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целями центров здоровья в амбулаторных условиях,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установленный Территориальной программой государственных гарантий в части базовой программы, комплексных посещений;</w:t>
      </w:r>
    </w:p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</w:p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r w:rsidRPr="00B14CF4">
        <w:rPr>
          <w:rFonts w:ascii="TimesNewRomanPSMT" w:hAnsi="TimesNewRomanPSMT"/>
          <w:color w:val="000000"/>
          <w:sz w:val="32"/>
          <w:szCs w:val="32"/>
        </w:rPr>
        <w:t xml:space="preserve"> </w:t>
      </w:r>
      <w:proofErr w:type="spellStart"/>
      <w:r w:rsidRPr="00B14CF4">
        <w:rPr>
          <w:rFonts w:ascii="TimesNewRomanPSMT" w:hAnsi="TimesNewRomanPSMT"/>
          <w:color w:val="000000"/>
          <w:sz w:val="32"/>
          <w:szCs w:val="32"/>
        </w:rPr>
        <w:t>Н</w:t>
      </w:r>
      <w:r w:rsidRPr="00B14CF4">
        <w:rPr>
          <w:rFonts w:ascii="TimesNewRomanPSMT" w:hAnsi="TimesNewRomanPSMT"/>
          <w:color w:val="000000"/>
          <w:sz w:val="28"/>
          <w:szCs w:val="28"/>
        </w:rPr>
        <w:t>фз</w:t>
      </w:r>
      <w:r w:rsidRPr="00B14CF4">
        <w:rPr>
          <w:rFonts w:ascii="TimesNewRomanPSMT" w:hAnsi="TimesNewRomanPSMT"/>
          <w:color w:val="000000"/>
          <w:sz w:val="20"/>
          <w:szCs w:val="20"/>
        </w:rPr>
        <w:t>РЕПР</w:t>
      </w:r>
      <w:proofErr w:type="spellEnd"/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средний норматив финансовых затрат на единицу объема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медицинской помощи, оказываемой в амбулаторных условиях, для проведения диспансеризации репродуктивного здоровья женщин и мужчин, установленный Территориальной программой государственных гарантий в части базовой программы, рублей;</w:t>
      </w:r>
    </w:p>
    <w:p w:rsidR="00B14CF4" w:rsidRPr="00B14CF4" w:rsidRDefault="00B14CF4" w:rsidP="00B14CF4">
      <w:pPr>
        <w:widowControl w:val="0"/>
        <w:autoSpaceDE w:val="0"/>
        <w:autoSpaceDN w:val="0"/>
        <w:spacing w:after="0" w:line="240" w:lineRule="auto"/>
        <w:ind w:left="1418" w:right="1274" w:hanging="1418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20"/>
          <w:szCs w:val="20"/>
        </w:rPr>
        <w:t>Д</w:t>
      </w:r>
      <w:proofErr w:type="spellEnd"/>
      <w:r w:rsidRPr="00B14CF4">
        <w:rPr>
          <w:rFonts w:ascii="TimesNewRomanPSMT" w:hAnsi="TimesNewRomanPSMT"/>
          <w:color w:val="000000"/>
          <w:sz w:val="20"/>
          <w:szCs w:val="20"/>
        </w:rPr>
        <w:t>(Л)И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   средний норматив финансовых затрат на единицу объема медицинской   помощи, оказываемой в амбулаторных условиях, для проведения отдельных диагностических (лабораторных) исследований, установленный Территориальной программой государственных гарантий в части базовой программы, рублей;</w:t>
      </w:r>
    </w:p>
    <w:p w:rsidR="00B14CF4" w:rsidRPr="00B14CF4" w:rsidRDefault="00B14CF4" w:rsidP="00B14CF4">
      <w:pPr>
        <w:spacing w:line="240" w:lineRule="atLeast"/>
        <w:ind w:left="1418" w:right="1274" w:hanging="1418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14"/>
          <w:szCs w:val="14"/>
        </w:rPr>
        <w:t>ШКОЛ</w:t>
      </w:r>
      <w:proofErr w:type="spellEnd"/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   средний норматив финансовых затрат на единицу объема медицинской помощи, оказываемой в амбулаторных условиях в школах для больных с хроническими заболеваниями, в том числе школах сахарного диабета, установленный Территориальной программой государственных гарантий в части базовой программы, рублей;</w:t>
      </w:r>
    </w:p>
    <w:p w:rsidR="00B14CF4" w:rsidRPr="00B14CF4" w:rsidRDefault="00B14CF4" w:rsidP="00B14CF4">
      <w:pPr>
        <w:tabs>
          <w:tab w:val="left" w:pos="8931"/>
        </w:tabs>
        <w:spacing w:line="240" w:lineRule="auto"/>
        <w:ind w:left="1418" w:right="1274" w:hanging="1560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   </w:t>
      </w:r>
      <w:proofErr w:type="spellStart"/>
      <w:r w:rsidRPr="00B14CF4">
        <w:rPr>
          <w:rFonts w:ascii="TimesNewRomanPSMT" w:hAnsi="TimesNewRomanPSMT"/>
          <w:color w:val="000000"/>
          <w:sz w:val="28"/>
          <w:szCs w:val="28"/>
        </w:rPr>
        <w:t>Нфз</w:t>
      </w:r>
      <w:r w:rsidRPr="00B14CF4">
        <w:rPr>
          <w:rFonts w:ascii="TimesNewRomanPSMT" w:hAnsi="TimesNewRomanPSMT"/>
          <w:color w:val="000000"/>
          <w:sz w:val="14"/>
          <w:szCs w:val="14"/>
        </w:rPr>
        <w:t>ЦЗ</w:t>
      </w:r>
      <w:proofErr w:type="spellEnd"/>
      <w:r w:rsidRPr="00B14CF4">
        <w:rPr>
          <w:rFonts w:ascii="TimesNewRomanPSMT" w:hAnsi="TimesNewRomanPSMT"/>
          <w:color w:val="000000"/>
          <w:sz w:val="14"/>
          <w:szCs w:val="14"/>
        </w:rPr>
        <w:t xml:space="preserve"> 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     средний норматив финансовых затрат на единицу объема посещений с                             </w:t>
      </w:r>
      <w:bookmarkStart w:id="0" w:name="_GoBack"/>
      <w:bookmarkEnd w:id="0"/>
      <w:r w:rsidR="00566E75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>профилактическими целями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центров здоровья в амбулаторных условиях, установленный Территориальной программой государственных гарантий в части базовой программы, рублей».</w:t>
      </w:r>
    </w:p>
    <w:p w:rsidR="00B14CF4" w:rsidRPr="00B14CF4" w:rsidRDefault="00B14CF4" w:rsidP="00B14CF4">
      <w:pPr>
        <w:ind w:left="567" w:hanging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        - </w:t>
      </w: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3.1.3. формулу расчета объема средств по медицинской                                                                               помощи, оплата которой в амбулаторных условиях осуществляется по                              </w:t>
      </w:r>
      <w:proofErr w:type="spellStart"/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подушевому</w:t>
      </w:r>
      <w:proofErr w:type="spellEnd"/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нормативу финансирования, оказываемой                              медицинскими организациями, участвующими в реализации                           территориальной программы обязательного медицинского                                                                             страхования Чеченской Республики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>ПНФ</m:t>
            </m:r>
          </m:sub>
        </m:sSub>
      </m:oMath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>) изложить в новой редакции, следующего содержания:</w:t>
      </w:r>
    </w:p>
    <w:p w:rsidR="00B14CF4" w:rsidRPr="00B14CF4" w:rsidRDefault="00B14CF4" w:rsidP="00B14CF4">
      <w:pPr>
        <w:ind w:left="567" w:hanging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«</w:t>
      </w:r>
      <w:r w:rsidRPr="00B14CF4">
        <w:rPr>
          <w:rFonts w:ascii="CambriaMath" w:hAnsi="CambriaMath"/>
          <w:color w:val="000000"/>
          <w:sz w:val="26"/>
          <w:szCs w:val="26"/>
        </w:rPr>
        <w:t>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ПНФ </w:t>
      </w:r>
      <w:r w:rsidRPr="00B14CF4">
        <w:rPr>
          <w:rFonts w:ascii="CambriaMath" w:hAnsi="CambriaMath"/>
          <w:color w:val="000000"/>
          <w:sz w:val="26"/>
          <w:szCs w:val="26"/>
        </w:rPr>
        <w:t>=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АМБ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ФАП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Д(Л)И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ШКОЛ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НЕОТЛ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ЕО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ПО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ДИСП </w:t>
      </w:r>
      <w:r w:rsidRPr="00B14CF4">
        <w:rPr>
          <w:rFonts w:ascii="CambriaMath" w:hAnsi="CambriaMath"/>
          <w:color w:val="000000"/>
          <w:sz w:val="26"/>
          <w:szCs w:val="26"/>
        </w:rPr>
        <w:t>-</w:t>
      </w:r>
      <w:r w:rsidRPr="00B14CF4">
        <w:rPr>
          <w:rFonts w:ascii="CambriaMath" w:hAnsi="CambriaMath"/>
          <w:color w:val="000000"/>
          <w:sz w:val="26"/>
          <w:szCs w:val="26"/>
        </w:rPr>
        <w:br/>
        <w:t>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РЕПР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ДН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ЦЗ </w:t>
      </w:r>
      <w:r w:rsidRPr="00B14CF4">
        <w:rPr>
          <w:rFonts w:ascii="CambriaMath" w:hAnsi="CambriaMath"/>
          <w:color w:val="000000"/>
          <w:sz w:val="26"/>
          <w:szCs w:val="26"/>
        </w:rPr>
        <w:t>- ОС</w:t>
      </w:r>
      <w:r w:rsidRPr="00B14CF4">
        <w:rPr>
          <w:rFonts w:ascii="CambriaMath" w:hAnsi="CambriaMath"/>
          <w:color w:val="000000"/>
          <w:sz w:val="18"/>
          <w:szCs w:val="18"/>
        </w:rPr>
        <w:t xml:space="preserve">2 </w:t>
      </w:r>
      <w:proofErr w:type="spellStart"/>
      <w:r w:rsidRPr="00B14CF4">
        <w:rPr>
          <w:rFonts w:ascii="CambriaMath" w:hAnsi="CambriaMath"/>
          <w:color w:val="000000"/>
          <w:sz w:val="18"/>
          <w:szCs w:val="18"/>
        </w:rPr>
        <w:t>эт</w:t>
      </w:r>
      <w:proofErr w:type="spellEnd"/>
      <w:r w:rsidRPr="00B14CF4">
        <w:rPr>
          <w:rFonts w:ascii="CambriaMath" w:hAnsi="CambriaMath"/>
          <w:color w:val="000000"/>
          <w:sz w:val="26"/>
          <w:szCs w:val="26"/>
        </w:rPr>
        <w:t>,  где:</w:t>
      </w:r>
      <w:r w:rsidRPr="00B14CF4">
        <w:t xml:space="preserve"> </w:t>
      </w:r>
      <w:r w:rsidRPr="00B14C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ОС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vertAlign w:val="subscript"/>
                <w:lang w:eastAsia="ru-RU"/>
              </w:rPr>
              <w:t>ФАП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 (при необходимости – за исключением медицинской помощи в неотложной форме), рублей; 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ОС</w:t>
            </w:r>
            <w:r w:rsidRPr="00B14CF4">
              <w:rPr>
                <w:rFonts w:ascii="TimesNewRomanPSMT" w:hAnsi="TimesNewRomanPSMT"/>
                <w:color w:val="000000"/>
                <w:sz w:val="18"/>
                <w:szCs w:val="18"/>
              </w:rPr>
              <w:t>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объем средств, направляемых на оплату проведения отдельных диагностических (лабораторных) исследований в соответствии с нормативами, установленными Территориальной программой государственных гарантий в части базовой программы, рублей; 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ОС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vertAlign w:val="subscript"/>
                <w:lang w:eastAsia="ru-RU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 xml:space="preserve">объем средств, направляемых на оплату посещений </w:t>
            </w: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br/>
              <w:t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лицам, застрахованным в Чеченской Республике  (в том числе комплексных посещений по профилю «Медицинская реабилитация</w:t>
            </w:r>
            <w:r w:rsidRPr="00B14C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и посещений с профилактическими целями центров здоровья), рублей;</w:t>
            </w:r>
          </w:p>
        </w:tc>
      </w:tr>
      <w:tr w:rsidR="00B14CF4" w:rsidRPr="00B14CF4" w:rsidTr="00EE427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объем средств, направляемых на оплату проведения профилактических медицинских осмотров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B14CF4" w:rsidRPr="00B14CF4" w:rsidTr="00EE4271">
        <w:trPr>
          <w:trHeight w:val="2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566E75" w:rsidP="00B14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  <w:p w:rsidR="00B14CF4" w:rsidRPr="00B14CF4" w:rsidRDefault="00B14CF4" w:rsidP="00B14CF4"/>
          <w:p w:rsidR="00B14CF4" w:rsidRPr="00B14CF4" w:rsidRDefault="00B14CF4" w:rsidP="00B14CF4"/>
          <w:p w:rsidR="00B14CF4" w:rsidRPr="00B14CF4" w:rsidRDefault="00B14CF4" w:rsidP="00B14CF4">
            <w:pPr>
              <w:ind w:left="224" w:hanging="224"/>
              <w:rPr>
                <w:sz w:val="24"/>
                <w:szCs w:val="24"/>
              </w:rPr>
            </w:pPr>
            <w:r w:rsidRPr="00B14CF4">
              <w:rPr>
                <w:sz w:val="28"/>
                <w:szCs w:val="28"/>
              </w:rPr>
              <w:t xml:space="preserve">                                    </w:t>
            </w:r>
            <w:proofErr w:type="spellStart"/>
            <w:r w:rsidRPr="00B14CF4">
              <w:rPr>
                <w:sz w:val="28"/>
                <w:szCs w:val="28"/>
              </w:rPr>
              <w:t>ОС</w:t>
            </w:r>
            <w:r w:rsidRPr="00B14CF4">
              <w:rPr>
                <w:sz w:val="24"/>
                <w:szCs w:val="24"/>
              </w:rPr>
              <w:t>дн</w:t>
            </w:r>
            <w:proofErr w:type="spellEnd"/>
            <w:r w:rsidRPr="00B14CF4">
              <w:rPr>
                <w:sz w:val="24"/>
                <w:szCs w:val="24"/>
              </w:rPr>
              <w:t xml:space="preserve">      </w:t>
            </w:r>
          </w:p>
          <w:p w:rsidR="00B14CF4" w:rsidRPr="00B14CF4" w:rsidRDefault="00B14CF4" w:rsidP="00B14CF4"/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 второго этапа диспансеризации и углубленной диспансеризации), рублей;</w:t>
            </w:r>
          </w:p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B14CF4" w:rsidRPr="00B14CF4" w:rsidRDefault="00B14CF4" w:rsidP="00B14C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B14CF4">
              <w:rPr>
                <w:rFonts w:ascii="Times New Roman" w:eastAsia="Times New Roman" w:hAnsi="Times New Roman" w:cs="Calibri"/>
                <w:color w:val="000000" w:themeColor="text1"/>
                <w:sz w:val="24"/>
                <w:szCs w:val="24"/>
                <w:lang w:eastAsia="ru-RU"/>
              </w:rPr>
              <w:t>объем средств, направляемых на оплату проведения диспансерного наблюдения,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</w:tbl>
    <w:p w:rsidR="00B14CF4" w:rsidRPr="00B14CF4" w:rsidRDefault="007C78AF" w:rsidP="007C78AF">
      <w:pPr>
        <w:tabs>
          <w:tab w:val="right" w:pos="9360"/>
        </w:tabs>
        <w:spacing w:after="0"/>
        <w:ind w:left="1418" w:right="708" w:hanging="1418"/>
        <w:jc w:val="both"/>
        <w:rPr>
          <w:rFonts w:ascii="Times New Roman" w:eastAsia="Times New Roman" w:hAnsi="Times New Roman" w:cs="Calibri"/>
          <w:color w:val="000000" w:themeColor="text1"/>
          <w:sz w:val="28"/>
          <w:szCs w:val="28"/>
          <w:lang w:eastAsia="ru-RU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>ОС</w:t>
      </w:r>
      <w:r w:rsidR="00B14CF4" w:rsidRPr="00B14CF4">
        <w:rPr>
          <w:rFonts w:ascii="TimesNewRomanPSMT" w:hAnsi="TimesNewRomanPSMT"/>
          <w:color w:val="000000"/>
          <w:sz w:val="18"/>
          <w:szCs w:val="18"/>
        </w:rPr>
        <w:t>ШКОЛ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объем средств, направляемых на оплату медицинской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помощи при ее оказании пациентам с хроническими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неинфекционными заболеваниями, в том числе с сахарным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диабетом, в части ведения школ, в том числе сахарного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диабета), в соответствии с нормативами, установленными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Территориальной программой государственных гарантий в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части базовой программы, рублей;</w:t>
      </w:r>
      <w:r w:rsidR="00B14CF4" w:rsidRPr="00B14CF4">
        <w:t xml:space="preserve"> 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                 </w:t>
      </w:r>
    </w:p>
    <w:p w:rsidR="00B14CF4" w:rsidRPr="00B14CF4" w:rsidRDefault="007C78AF" w:rsidP="007C78AF">
      <w:pPr>
        <w:tabs>
          <w:tab w:val="right" w:pos="9360"/>
        </w:tabs>
        <w:spacing w:after="0"/>
        <w:ind w:left="1418" w:right="708" w:hanging="141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>ОС</w:t>
      </w:r>
      <w:r w:rsidR="00B14CF4" w:rsidRPr="00B14CF4">
        <w:rPr>
          <w:rFonts w:ascii="TimesNewRomanPSMT" w:hAnsi="TimesNewRomanPSMT"/>
          <w:color w:val="000000"/>
          <w:sz w:val="18"/>
          <w:szCs w:val="18"/>
        </w:rPr>
        <w:t>РЕПР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объем средств, направляемых на оплату проведения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диспансеризации для оценки репродуктивного здоровья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женщин и мужчин, в соответствии с нормативами,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установленными Территориальной программой государственных гарантий в части базовой программы, рублей;</w:t>
      </w:r>
    </w:p>
    <w:p w:rsidR="00B14CF4" w:rsidRPr="00B14CF4" w:rsidRDefault="007C78AF" w:rsidP="007C78AF">
      <w:pPr>
        <w:tabs>
          <w:tab w:val="right" w:pos="9360"/>
        </w:tabs>
        <w:spacing w:after="0"/>
        <w:ind w:left="1418" w:right="708" w:hanging="141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CambriaMath" w:hAnsi="CambriaMath"/>
          <w:color w:val="000000"/>
          <w:sz w:val="26"/>
          <w:szCs w:val="26"/>
        </w:rPr>
        <w:t xml:space="preserve">     </w:t>
      </w:r>
      <w:r w:rsidR="00B14CF4" w:rsidRPr="00B14CF4">
        <w:rPr>
          <w:rFonts w:ascii="CambriaMath" w:hAnsi="CambriaMath"/>
          <w:color w:val="000000"/>
          <w:sz w:val="26"/>
          <w:szCs w:val="26"/>
        </w:rPr>
        <w:t>ОС</w:t>
      </w:r>
      <w:r w:rsidR="00B14CF4" w:rsidRPr="00B14CF4">
        <w:rPr>
          <w:rFonts w:ascii="CambriaMath" w:hAnsi="CambriaMath"/>
          <w:color w:val="000000"/>
          <w:sz w:val="18"/>
          <w:szCs w:val="18"/>
        </w:rPr>
        <w:t>ЦЗ</w:t>
      </w:r>
      <w:r w:rsidR="00B14CF4" w:rsidRPr="00B14CF4">
        <w:t xml:space="preserve"> 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>объем средств, направляемых на оплату посещений с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профилактическими целями центров здоровья, в соответствии с нормативами, установленными Территориальной программой государственных гарантий в части базовой программы, рублей;</w:t>
      </w:r>
      <w:r w:rsidR="00B14CF4" w:rsidRPr="00B14CF4">
        <w:t xml:space="preserve"> 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                     </w:t>
      </w:r>
    </w:p>
    <w:p w:rsidR="00B14CF4" w:rsidRPr="00B14CF4" w:rsidRDefault="007C78AF" w:rsidP="007C78AF">
      <w:pPr>
        <w:tabs>
          <w:tab w:val="right" w:pos="9360"/>
        </w:tabs>
        <w:spacing w:after="0"/>
        <w:ind w:left="1418" w:right="708" w:hanging="141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>ОС</w:t>
      </w:r>
      <w:r w:rsidR="00B14CF4" w:rsidRPr="00B14CF4">
        <w:rPr>
          <w:rFonts w:ascii="TimesNewRomanPSMT" w:hAnsi="TimesNewRomanPSMT"/>
          <w:color w:val="000000"/>
          <w:sz w:val="18"/>
          <w:szCs w:val="18"/>
        </w:rPr>
        <w:t>2эт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 объем средств, направляемых на оплату медицинской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br/>
        <w:t>помощи, предоставляемой в рамках второго этапа профилактических медицинских осмотров несовершеннолетних и всех видов диспансеризации, рублей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8"/>
          <w:szCs w:val="28"/>
          <w:lang w:eastAsia="ru-RU"/>
        </w:rPr>
        <w:t>»</w:t>
      </w:r>
      <w:r w:rsidR="00B14CF4"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>.</w:t>
      </w:r>
    </w:p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B14CF4" w:rsidRPr="00B14CF4" w:rsidRDefault="00A35835" w:rsidP="00B14CF4">
      <w:pPr>
        <w:spacing w:after="0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16</w:t>
      </w:r>
      <w:r w:rsidR="00B14CF4" w:rsidRPr="00B14CF4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  В </w:t>
      </w:r>
      <w:r w:rsidR="00566E75" w:rsidRPr="00B14CF4">
        <w:rPr>
          <w:rFonts w:ascii="TimesNewRomanPSMT" w:hAnsi="TimesNewRomanPSMT"/>
          <w:color w:val="000000"/>
          <w:sz w:val="28"/>
          <w:szCs w:val="28"/>
        </w:rPr>
        <w:t>приложении №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 40 </w:t>
      </w:r>
      <w:r w:rsidR="00566E75" w:rsidRPr="00B14CF4">
        <w:rPr>
          <w:rFonts w:ascii="TimesNewRomanPSMT" w:hAnsi="TimesNewRomanPSMT"/>
          <w:color w:val="000000"/>
          <w:sz w:val="28"/>
          <w:szCs w:val="28"/>
        </w:rPr>
        <w:t>тарифного соглашения на</w:t>
      </w:r>
      <w:r w:rsidR="00B14CF4" w:rsidRPr="00B14CF4">
        <w:rPr>
          <w:rFonts w:ascii="TimesNewRomanPSMT" w:hAnsi="TimesNewRomanPSMT"/>
          <w:color w:val="000000"/>
          <w:sz w:val="28"/>
          <w:szCs w:val="28"/>
        </w:rPr>
        <w:t xml:space="preserve"> 2025 </w:t>
      </w:r>
      <w:r w:rsidR="00566E75" w:rsidRPr="00B14CF4">
        <w:rPr>
          <w:rFonts w:ascii="TimesNewRomanPSMT" w:hAnsi="TimesNewRomanPSMT"/>
          <w:color w:val="000000"/>
          <w:sz w:val="28"/>
          <w:szCs w:val="28"/>
        </w:rPr>
        <w:t>год «</w:t>
      </w:r>
      <w:r w:rsidR="00566E75" w:rsidRPr="00B14C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ТАРИФЫ на</w:t>
      </w:r>
      <w:r w:rsidR="00B14CF4" w:rsidRPr="00B14C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проведение функциональных исследований с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</w:t>
      </w:r>
      <w:r w:rsidR="00E249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скусственно</w:t>
      </w:r>
      <w:r w:rsidR="00E249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4CF4" w:rsidRPr="00B14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интеллекта на 2025 год» нижеприведенную строку: </w:t>
      </w:r>
    </w:p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NewRomanPSMT" w:hAnsi="TimesNewRomanPSMT"/>
          <w:color w:val="000000"/>
          <w:sz w:val="16"/>
          <w:szCs w:val="16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     </w:t>
      </w:r>
    </w:p>
    <w:tbl>
      <w:tblPr>
        <w:tblW w:w="9410" w:type="dxa"/>
        <w:tblInd w:w="394" w:type="dxa"/>
        <w:tblCellMar>
          <w:left w:w="101" w:type="dxa"/>
          <w:right w:w="101" w:type="dxa"/>
        </w:tblCellMar>
        <w:tblLook w:val="04A0" w:firstRow="1" w:lastRow="0" w:firstColumn="1" w:lastColumn="0" w:noHBand="0" w:noVBand="1"/>
      </w:tblPr>
      <w:tblGrid>
        <w:gridCol w:w="708"/>
        <w:gridCol w:w="6380"/>
        <w:gridCol w:w="2322"/>
      </w:tblGrid>
      <w:tr w:rsidR="00B14CF4" w:rsidRPr="00B14CF4" w:rsidTr="00EE4271">
        <w:trPr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Маммография  с использованием искусственного интеллекта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513,17</w:t>
            </w:r>
          </w:p>
        </w:tc>
      </w:tr>
    </w:tbl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4CF4">
        <w:rPr>
          <w:rFonts w:ascii="TimesNewRomanPSMT" w:hAnsi="TimesNewRomanPSMT"/>
          <w:color w:val="000000"/>
          <w:sz w:val="16"/>
          <w:szCs w:val="16"/>
        </w:rPr>
        <w:t xml:space="preserve">             </w:t>
      </w:r>
    </w:p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      изложить в новой редакции, следующего содержания:</w:t>
      </w:r>
    </w:p>
    <w:tbl>
      <w:tblPr>
        <w:tblpPr w:leftFromText="180" w:rightFromText="180" w:vertAnchor="text" w:horzAnchor="margin" w:tblpXSpec="center" w:tblpY="260"/>
        <w:tblW w:w="9410" w:type="dxa"/>
        <w:tblCellMar>
          <w:left w:w="101" w:type="dxa"/>
          <w:right w:w="101" w:type="dxa"/>
        </w:tblCellMar>
        <w:tblLook w:val="04A0" w:firstRow="1" w:lastRow="0" w:firstColumn="1" w:lastColumn="0" w:noHBand="0" w:noVBand="1"/>
      </w:tblPr>
      <w:tblGrid>
        <w:gridCol w:w="708"/>
        <w:gridCol w:w="6380"/>
        <w:gridCol w:w="2322"/>
      </w:tblGrid>
      <w:tr w:rsidR="00B14CF4" w:rsidRPr="00B14CF4" w:rsidTr="00EE4271">
        <w:trPr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Маммография  с использованием искусственного интеллекта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403,17</w:t>
            </w:r>
          </w:p>
        </w:tc>
      </w:tr>
    </w:tbl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      </w:t>
      </w:r>
    </w:p>
    <w:p w:rsidR="00B14CF4" w:rsidRPr="00B14CF4" w:rsidRDefault="00B14CF4" w:rsidP="00B14CF4">
      <w:pPr>
        <w:tabs>
          <w:tab w:val="right" w:pos="284"/>
        </w:tabs>
        <w:spacing w:after="0"/>
        <w:ind w:left="993" w:right="283" w:hanging="993"/>
        <w:jc w:val="both"/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A35835">
        <w:rPr>
          <w:rFonts w:ascii="TimesNewRomanPSMT" w:hAnsi="TimesNewRomanPSMT"/>
          <w:b/>
          <w:color w:val="000000"/>
          <w:sz w:val="28"/>
          <w:szCs w:val="28"/>
        </w:rPr>
        <w:t>17</w:t>
      </w:r>
      <w:r w:rsidRPr="00B14CF4">
        <w:rPr>
          <w:rFonts w:ascii="TimesNewRomanPSMT" w:hAnsi="TimesNewRomanPSMT"/>
          <w:b/>
          <w:color w:val="000000"/>
          <w:sz w:val="28"/>
          <w:szCs w:val="28"/>
        </w:rPr>
        <w:t>.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  В   таблице </w:t>
      </w:r>
      <w:r w:rsidR="00566E75" w:rsidRPr="00B14CF4">
        <w:rPr>
          <w:rFonts w:ascii="TimesNewRomanPSMT" w:hAnsi="TimesNewRomanPSMT"/>
          <w:color w:val="000000"/>
          <w:sz w:val="28"/>
          <w:szCs w:val="28"/>
        </w:rPr>
        <w:t>8 приложения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 № </w:t>
      </w:r>
      <w:r w:rsidR="00566E75" w:rsidRPr="00B14CF4">
        <w:rPr>
          <w:rFonts w:ascii="TimesNewRomanPSMT" w:hAnsi="TimesNewRomanPSMT"/>
          <w:color w:val="000000"/>
          <w:sz w:val="28"/>
          <w:szCs w:val="28"/>
        </w:rPr>
        <w:t>9 к тарифному соглашению на 2025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 год           в разделе «</w:t>
      </w:r>
      <w:r w:rsidR="00566E75" w:rsidRPr="00B14CF4">
        <w:rPr>
          <w:rFonts w:ascii="TimesNewRomanPSMT" w:hAnsi="TimesNewRomanPSMT"/>
          <w:color w:val="000000"/>
          <w:sz w:val="28"/>
          <w:szCs w:val="28"/>
        </w:rPr>
        <w:t>II этап диспансеризации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:» нижеприведенную строку:          </w:t>
      </w:r>
      <w:r w:rsidRPr="00B14CF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ru-RU"/>
        </w:rPr>
        <w:t xml:space="preserve">     </w:t>
      </w:r>
      <w:r w:rsidRPr="00B14CF4">
        <w:rPr>
          <w:rFonts w:ascii="TimesNewRomanPSMT" w:hAnsi="TimesNewRomanPSMT"/>
          <w:color w:val="000000"/>
          <w:sz w:val="28"/>
          <w:szCs w:val="28"/>
        </w:rPr>
        <w:t xml:space="preserve">              </w:t>
      </w:r>
    </w:p>
    <w:p w:rsidR="00B14CF4" w:rsidRPr="00B14CF4" w:rsidRDefault="00B14CF4" w:rsidP="00B14CF4">
      <w:pPr>
        <w:tabs>
          <w:tab w:val="right" w:pos="9360"/>
        </w:tabs>
        <w:spacing w:after="0"/>
        <w:ind w:left="1418" w:right="1274" w:hanging="1418"/>
        <w:jc w:val="both"/>
        <w:rPr>
          <w:rFonts w:ascii="Times New Roman" w:eastAsia="Times New Roman" w:hAnsi="Times New Roman" w:cs="Calibri"/>
          <w:color w:val="000000" w:themeColor="text1"/>
          <w:sz w:val="28"/>
          <w:szCs w:val="28"/>
          <w:lang w:eastAsia="ru-RU"/>
        </w:rPr>
      </w:pPr>
      <w:r w:rsidRPr="00B14CF4">
        <w:rPr>
          <w:rFonts w:ascii="TimesNewRomanPSMT" w:hAnsi="TimesNewRomanPSMT"/>
          <w:color w:val="000000"/>
          <w:sz w:val="28"/>
          <w:szCs w:val="28"/>
        </w:rPr>
        <w:t xml:space="preserve">                   </w:t>
      </w:r>
    </w:p>
    <w:tbl>
      <w:tblPr>
        <w:tblW w:w="9351" w:type="dxa"/>
        <w:tblInd w:w="424" w:type="dxa"/>
        <w:tblLook w:val="04A0" w:firstRow="1" w:lastRow="0" w:firstColumn="1" w:lastColumn="0" w:noHBand="0" w:noVBand="1"/>
      </w:tblPr>
      <w:tblGrid>
        <w:gridCol w:w="700"/>
        <w:gridCol w:w="5816"/>
        <w:gridCol w:w="1380"/>
        <w:gridCol w:w="1455"/>
      </w:tblGrid>
      <w:tr w:rsidR="00B14CF4" w:rsidRPr="00B14CF4" w:rsidTr="00EE4271">
        <w:trPr>
          <w:trHeight w:val="6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эхокардиографии (в случае показателя сатурации в покое 94 процента и ниже, а также по результатам проведения теста с 6-минутной ходьбой)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1 132,98   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0,818154</w:t>
            </w:r>
          </w:p>
        </w:tc>
      </w:tr>
    </w:tbl>
    <w:p w:rsidR="00B14CF4" w:rsidRPr="00B14CF4" w:rsidRDefault="00B14CF4" w:rsidP="00B1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14CF4" w:rsidRPr="00B14CF4" w:rsidRDefault="00B14CF4" w:rsidP="00B14CF4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4CF4">
        <w:rPr>
          <w:sz w:val="28"/>
          <w:szCs w:val="28"/>
        </w:rPr>
        <w:t xml:space="preserve">       </w:t>
      </w:r>
      <w:r w:rsidRPr="00B14C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 в новой редакции, следующего содержания:</w:t>
      </w:r>
    </w:p>
    <w:tbl>
      <w:tblPr>
        <w:tblW w:w="9351" w:type="dxa"/>
        <w:tblInd w:w="424" w:type="dxa"/>
        <w:tblLook w:val="04A0" w:firstRow="1" w:lastRow="0" w:firstColumn="1" w:lastColumn="0" w:noHBand="0" w:noVBand="1"/>
      </w:tblPr>
      <w:tblGrid>
        <w:gridCol w:w="700"/>
        <w:gridCol w:w="5816"/>
        <w:gridCol w:w="1380"/>
        <w:gridCol w:w="1455"/>
      </w:tblGrid>
      <w:tr w:rsidR="00B14CF4" w:rsidRPr="00B14CF4" w:rsidTr="00EE4271">
        <w:trPr>
          <w:trHeight w:val="6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sz w:val="28"/>
                <w:szCs w:val="28"/>
              </w:rPr>
              <w:t xml:space="preserve">       </w:t>
            </w: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эхокардиографии (в случае показателя сатурации в покое 94 процента и ниже, а также по результатам проведения теста с 6-минутной ходьбой)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1 132,99   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F4" w:rsidRPr="00B14CF4" w:rsidRDefault="00B14CF4" w:rsidP="00B1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0,818161</w:t>
            </w:r>
          </w:p>
        </w:tc>
      </w:tr>
    </w:tbl>
    <w:p w:rsidR="00B14CF4" w:rsidRDefault="00B14CF4" w:rsidP="00B14CF4">
      <w:pPr>
        <w:pStyle w:val="a3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34B4" w:rsidRDefault="001534B4" w:rsidP="00DE5695">
      <w:pPr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3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534B4">
        <w:rPr>
          <w:rFonts w:ascii="TimesNewRomanPSMT" w:hAnsi="TimesNewRomanPSMT"/>
          <w:color w:val="000000"/>
          <w:sz w:val="28"/>
          <w:szCs w:val="28"/>
        </w:rPr>
        <w:t xml:space="preserve">Внести изменения в раздел «Исследования на выявление вирусной инфекции» приложения № 29 тарифного соглашения на 2025 год, изложив указанный раздел в новой </w:t>
      </w:r>
      <w:r w:rsidR="00DE5695">
        <w:rPr>
          <w:rFonts w:ascii="TimesNewRomanPSMT" w:hAnsi="TimesNewRomanPSMT"/>
          <w:color w:val="000000"/>
          <w:sz w:val="28"/>
          <w:szCs w:val="28"/>
        </w:rPr>
        <w:t>редакции, согласно приложению №</w:t>
      </w:r>
      <w:r w:rsidRPr="001534B4">
        <w:rPr>
          <w:rFonts w:ascii="TimesNewRomanPSMT" w:hAnsi="TimesNewRomanPSMT"/>
          <w:color w:val="000000"/>
          <w:sz w:val="28"/>
          <w:szCs w:val="28"/>
        </w:rPr>
        <w:t xml:space="preserve">10 к настоящему дополнительному соглашению. </w:t>
      </w:r>
    </w:p>
    <w:p w:rsidR="00DE5695" w:rsidRPr="001534B4" w:rsidRDefault="00DE5695" w:rsidP="00DE5695">
      <w:pPr>
        <w:ind w:left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E5695">
        <w:rPr>
          <w:rFonts w:ascii="TimesNewRomanPSMT" w:hAnsi="TimesNewRomanPSMT"/>
          <w:b/>
          <w:color w:val="000000"/>
          <w:sz w:val="28"/>
          <w:szCs w:val="28"/>
        </w:rPr>
        <w:t>19.</w:t>
      </w:r>
      <w:r>
        <w:rPr>
          <w:rFonts w:ascii="TimesNewRomanPSMT" w:hAnsi="TimesNewRomanPSMT"/>
          <w:color w:val="000000"/>
          <w:sz w:val="28"/>
          <w:szCs w:val="28"/>
        </w:rPr>
        <w:t xml:space="preserve">Внести изменения </w:t>
      </w:r>
      <w:r w:rsidR="001534B4" w:rsidRPr="001534B4">
        <w:rPr>
          <w:rFonts w:ascii="TimesNewRomanPSMT" w:hAnsi="TimesNewRomanPSMT"/>
          <w:color w:val="000000"/>
          <w:sz w:val="28"/>
          <w:szCs w:val="28"/>
        </w:rPr>
        <w:t>в</w:t>
      </w:r>
      <w:r>
        <w:rPr>
          <w:rFonts w:ascii="TimesNewRomanPSMT" w:hAnsi="TimesNewRomanPSMT"/>
          <w:color w:val="000000"/>
          <w:sz w:val="28"/>
          <w:szCs w:val="28"/>
        </w:rPr>
        <w:t xml:space="preserve"> приложение №31 «</w:t>
      </w:r>
      <w:r w:rsidRPr="00DE5695">
        <w:rPr>
          <w:rFonts w:ascii="TimesNewRomanPSMT" w:hAnsi="TimesNewRomanPSMT"/>
          <w:color w:val="000000"/>
          <w:sz w:val="28"/>
          <w:szCs w:val="28"/>
        </w:rPr>
        <w:t>ТАРИФЫ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DE5695">
        <w:rPr>
          <w:rFonts w:ascii="TimesNewRomanPSMT" w:hAnsi="TimesNewRomanPSMT"/>
          <w:color w:val="000000"/>
          <w:sz w:val="28"/>
          <w:szCs w:val="28"/>
        </w:rPr>
        <w:t xml:space="preserve">на отдельные лечебно-диагностические услуги для применения в 2025 году в системе ОМС   Чеченской Республики, в том числе при </w:t>
      </w:r>
      <w:proofErr w:type="spellStart"/>
      <w:r w:rsidRPr="00DE5695">
        <w:rPr>
          <w:rFonts w:ascii="TimesNewRomanPSMT" w:hAnsi="TimesNewRomanPSMT"/>
          <w:color w:val="000000"/>
          <w:sz w:val="28"/>
          <w:szCs w:val="28"/>
        </w:rPr>
        <w:t>межучрежденческих</w:t>
      </w:r>
      <w:proofErr w:type="spellEnd"/>
      <w:r w:rsidRPr="00DE5695">
        <w:rPr>
          <w:rFonts w:ascii="TimesNewRomanPSMT" w:hAnsi="TimesNewRomanPSMT"/>
          <w:color w:val="000000"/>
          <w:sz w:val="28"/>
          <w:szCs w:val="28"/>
        </w:rPr>
        <w:t xml:space="preserve"> взаиморасчетах</w:t>
      </w:r>
      <w:r>
        <w:rPr>
          <w:rFonts w:ascii="TimesNewRomanPSMT" w:hAnsi="TimesNewRomanPSMT"/>
          <w:color w:val="000000"/>
          <w:sz w:val="28"/>
          <w:szCs w:val="28"/>
        </w:rPr>
        <w:t xml:space="preserve">» </w:t>
      </w:r>
      <w:r w:rsidR="001534B4" w:rsidRPr="001534B4">
        <w:rPr>
          <w:rFonts w:ascii="TimesNewRomanPSMT" w:hAnsi="TimesNewRomanPSMT"/>
          <w:color w:val="000000"/>
          <w:sz w:val="28"/>
          <w:szCs w:val="28"/>
        </w:rPr>
        <w:t xml:space="preserve">тарифного соглашения на 2025 </w:t>
      </w:r>
      <w:r w:rsidR="00A72CC2" w:rsidRPr="001534B4">
        <w:rPr>
          <w:rFonts w:ascii="TimesNewRomanPSMT" w:hAnsi="TimesNewRomanPSMT"/>
          <w:color w:val="000000"/>
          <w:sz w:val="28"/>
          <w:szCs w:val="28"/>
        </w:rPr>
        <w:t xml:space="preserve">год, </w:t>
      </w:r>
      <w:r w:rsidR="00A72CC2">
        <w:rPr>
          <w:rFonts w:ascii="TimesNewRomanPSMT" w:hAnsi="TimesNewRomanPSMT"/>
          <w:color w:val="000000"/>
          <w:sz w:val="28"/>
          <w:szCs w:val="28"/>
        </w:rPr>
        <w:t>дополнив</w:t>
      </w:r>
      <w:r>
        <w:rPr>
          <w:rFonts w:ascii="TimesNewRomanPSMT" w:hAnsi="TimesNewRomanPSMT"/>
          <w:color w:val="000000"/>
          <w:sz w:val="28"/>
          <w:szCs w:val="28"/>
        </w:rPr>
        <w:t xml:space="preserve"> новыми строками 43 и 44, следующего </w:t>
      </w:r>
      <w:proofErr w:type="gramStart"/>
      <w:r w:rsidR="00566E75">
        <w:rPr>
          <w:rFonts w:ascii="TimesNewRomanPSMT" w:hAnsi="TimesNewRomanPSMT"/>
          <w:color w:val="000000"/>
          <w:sz w:val="28"/>
          <w:szCs w:val="28"/>
        </w:rPr>
        <w:t xml:space="preserve">содержания: 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NewRomanPSMT" w:hAnsi="TimesNewRomanPSMT"/>
          <w:b/>
          <w:color w:val="000000"/>
          <w:sz w:val="28"/>
          <w:szCs w:val="28"/>
        </w:rPr>
        <w:t>«</w:t>
      </w:r>
    </w:p>
    <w:tbl>
      <w:tblPr>
        <w:tblW w:w="9351" w:type="dxa"/>
        <w:tblInd w:w="279" w:type="dxa"/>
        <w:tblLook w:val="04A0" w:firstRow="1" w:lastRow="0" w:firstColumn="1" w:lastColumn="0" w:noHBand="0" w:noVBand="1"/>
      </w:tblPr>
      <w:tblGrid>
        <w:gridCol w:w="660"/>
        <w:gridCol w:w="4726"/>
        <w:gridCol w:w="3034"/>
        <w:gridCol w:w="931"/>
      </w:tblGrid>
      <w:tr w:rsidR="00DE5695" w:rsidRPr="00DE5695" w:rsidTr="00D045C4">
        <w:trPr>
          <w:trHeight w:val="8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695" w:rsidRPr="00DE5695" w:rsidRDefault="00DE5695" w:rsidP="00DE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695" w:rsidRPr="00DE5695" w:rsidRDefault="00DE5695" w:rsidP="00DE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A05.02.001, A05.02.001.002, A05.02.001.003,</w:t>
            </w:r>
            <w:r w:rsidR="00AF4ED5"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A05.02.001.004,  A05.02.001.005, A05.02.001.006, A05.02.001.007, A05.02.001.008, A05.02.001.009, A05.02.001</w:t>
            </w:r>
            <w:r w:rsid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.010</w:t>
            </w:r>
            <w:r w:rsidR="00AF4ED5"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 A05.02.001</w:t>
            </w:r>
            <w:r w:rsid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.010</w:t>
            </w:r>
            <w:r w:rsidR="00AF4ED5"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 A05.02.001</w:t>
            </w:r>
            <w:r w:rsid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.011, </w:t>
            </w:r>
            <w:r w:rsidR="00AF4ED5"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A05.02.001</w:t>
            </w:r>
            <w:r w:rsid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.012, </w:t>
            </w:r>
            <w:r w:rsidR="00AF4ED5"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A05.02.001</w:t>
            </w:r>
            <w:r w:rsid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.013, </w:t>
            </w:r>
            <w:r w:rsidR="00AF4ED5"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A05.02.001</w:t>
            </w:r>
            <w:r w:rsid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.014, </w:t>
            </w:r>
            <w:r w:rsidR="00AF4ED5"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A05.02.001</w:t>
            </w:r>
            <w:r w:rsid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.015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95" w:rsidRPr="00DE5695" w:rsidRDefault="00DE5695" w:rsidP="00DE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4ED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Электромиография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695" w:rsidRPr="00DE5695" w:rsidRDefault="00AF4ED5" w:rsidP="00DE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12</w:t>
            </w:r>
            <w:r w:rsidR="00DE5695" w:rsidRPr="00DE5695">
              <w:rPr>
                <w:rFonts w:ascii="Times New Roman" w:eastAsia="Times New Roman" w:hAnsi="Times New Roman" w:cs="Times New Roman"/>
                <w:lang w:eastAsia="ru-RU"/>
              </w:rPr>
              <w:t xml:space="preserve">15,59   </w:t>
            </w:r>
          </w:p>
        </w:tc>
      </w:tr>
      <w:tr w:rsidR="00DE5695" w:rsidRPr="00DE5695" w:rsidTr="00D045C4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695" w:rsidRPr="00DE5695" w:rsidRDefault="00F03D84" w:rsidP="00DE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695" w:rsidRPr="00DE5695" w:rsidRDefault="00AF4ED5" w:rsidP="00DE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A05.23</w:t>
            </w:r>
            <w:r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A05.23</w:t>
            </w:r>
            <w:r w:rsidRPr="00AF4E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,001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95" w:rsidRPr="00DE5695" w:rsidRDefault="00DE5695" w:rsidP="00DE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Электроэнцефалография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695" w:rsidRPr="00DE5695" w:rsidRDefault="00AF4ED5" w:rsidP="00DE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10</w:t>
            </w:r>
            <w:r w:rsidR="00DE5695" w:rsidRPr="00DE5695">
              <w:rPr>
                <w:rFonts w:ascii="Times New Roman" w:eastAsia="Times New Roman" w:hAnsi="Times New Roman" w:cs="Times New Roman"/>
                <w:lang w:eastAsia="ru-RU"/>
              </w:rPr>
              <w:t xml:space="preserve">19,50   </w:t>
            </w:r>
          </w:p>
        </w:tc>
      </w:tr>
    </w:tbl>
    <w:p w:rsidR="001534B4" w:rsidRDefault="00AF4ED5" w:rsidP="001C1953">
      <w:pPr>
        <w:ind w:left="567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».</w:t>
      </w:r>
    </w:p>
    <w:p w:rsidR="00566E75" w:rsidRDefault="00566E75" w:rsidP="001C1953">
      <w:pPr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7E89" w:rsidRPr="001948FF" w:rsidRDefault="00087E89" w:rsidP="00087E89">
      <w:pPr>
        <w:pStyle w:val="ConsPlusNormal"/>
        <w:spacing w:before="12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 w:rsidRPr="001948FF">
        <w:rPr>
          <w:rFonts w:ascii="Times New Roman" w:hAnsi="Times New Roman"/>
          <w:sz w:val="26"/>
          <w:szCs w:val="26"/>
        </w:rPr>
        <w:t xml:space="preserve">СОГЛАСОВАНО:   </w:t>
      </w:r>
      <w:proofErr w:type="gramEnd"/>
      <w:r w:rsidRPr="001948FF">
        <w:rPr>
          <w:rFonts w:ascii="Times New Roman" w:hAnsi="Times New Roman"/>
          <w:sz w:val="26"/>
          <w:szCs w:val="26"/>
        </w:rPr>
        <w:t xml:space="preserve">      «____»_______________</w:t>
      </w:r>
      <w:r w:rsidR="00E026E7">
        <w:rPr>
          <w:rFonts w:ascii="Times New Roman" w:hAnsi="Times New Roman"/>
          <w:sz w:val="26"/>
          <w:szCs w:val="26"/>
        </w:rPr>
        <w:t xml:space="preserve"> 2025</w:t>
      </w:r>
      <w:r w:rsidRPr="001948FF">
        <w:rPr>
          <w:rFonts w:ascii="Times New Roman" w:hAnsi="Times New Roman"/>
          <w:sz w:val="26"/>
          <w:szCs w:val="26"/>
        </w:rPr>
        <w:t xml:space="preserve"> года</w:t>
      </w:r>
    </w:p>
    <w:tbl>
      <w:tblPr>
        <w:tblpPr w:leftFromText="180" w:rightFromText="180" w:vertAnchor="text" w:horzAnchor="margin" w:tblpY="164"/>
        <w:tblW w:w="9704" w:type="dxa"/>
        <w:tblLayout w:type="fixed"/>
        <w:tblLook w:val="00A0" w:firstRow="1" w:lastRow="0" w:firstColumn="1" w:lastColumn="0" w:noHBand="0" w:noVBand="0"/>
      </w:tblPr>
      <w:tblGrid>
        <w:gridCol w:w="4536"/>
        <w:gridCol w:w="5168"/>
      </w:tblGrid>
      <w:tr w:rsidR="00087E89" w:rsidRPr="001948FF" w:rsidTr="005D0236">
        <w:trPr>
          <w:trHeight w:val="802"/>
        </w:trPr>
        <w:tc>
          <w:tcPr>
            <w:tcW w:w="4536" w:type="dxa"/>
          </w:tcPr>
          <w:p w:rsidR="00087E89" w:rsidRPr="00837FD6" w:rsidRDefault="00087E89" w:rsidP="005D0236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E89" w:rsidRPr="00837FD6" w:rsidRDefault="00087E89" w:rsidP="005D0236">
            <w:pPr>
              <w:pStyle w:val="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7FD6">
              <w:rPr>
                <w:rFonts w:ascii="Times New Roman" w:hAnsi="Times New Roman" w:cs="Times New Roman"/>
                <w:sz w:val="28"/>
                <w:szCs w:val="28"/>
              </w:rPr>
              <w:t>Минздрав Чеченской Республики</w:t>
            </w:r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87E89" w:rsidRPr="00837FD6" w:rsidRDefault="00087E89" w:rsidP="005D0236">
            <w:pPr>
              <w:pStyle w:val="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87E89" w:rsidRPr="00837FD6" w:rsidRDefault="00087E89" w:rsidP="005D0236">
            <w:pPr>
              <w:pStyle w:val="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_____________ А.Р. </w:t>
            </w:r>
            <w:proofErr w:type="spellStart"/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Алханов</w:t>
            </w:r>
            <w:proofErr w:type="spellEnd"/>
          </w:p>
        </w:tc>
        <w:tc>
          <w:tcPr>
            <w:tcW w:w="5168" w:type="dxa"/>
          </w:tcPr>
          <w:p w:rsidR="00087E89" w:rsidRPr="00837FD6" w:rsidRDefault="00087E89" w:rsidP="005D0236">
            <w:pPr>
              <w:pStyle w:val="10"/>
              <w:ind w:left="1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87E89" w:rsidRPr="00837FD6" w:rsidRDefault="00CF5562" w:rsidP="005D0236">
            <w:pPr>
              <w:pStyle w:val="10"/>
              <w:ind w:left="1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87E89"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ТФОМС Чеченской Республики</w:t>
            </w:r>
          </w:p>
          <w:p w:rsidR="00087E89" w:rsidRPr="00837FD6" w:rsidRDefault="00087E89" w:rsidP="005D0236">
            <w:pPr>
              <w:pStyle w:val="10"/>
              <w:ind w:left="1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87E89" w:rsidRPr="00837FD6" w:rsidRDefault="00087E89" w:rsidP="005D0236">
            <w:pPr>
              <w:pStyle w:val="10"/>
              <w:ind w:left="1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CF55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Л-А.Ш. </w:t>
            </w:r>
            <w:proofErr w:type="spellStart"/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Садулаев</w:t>
            </w:r>
            <w:proofErr w:type="spellEnd"/>
          </w:p>
        </w:tc>
      </w:tr>
      <w:tr w:rsidR="00087E89" w:rsidRPr="001948FF" w:rsidTr="005D0236">
        <w:trPr>
          <w:trHeight w:val="390"/>
        </w:trPr>
        <w:tc>
          <w:tcPr>
            <w:tcW w:w="4536" w:type="dxa"/>
          </w:tcPr>
          <w:p w:rsidR="00087E89" w:rsidRPr="00837FD6" w:rsidRDefault="00087E89" w:rsidP="005D0236">
            <w:pPr>
              <w:pStyle w:val="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8" w:type="dxa"/>
          </w:tcPr>
          <w:p w:rsidR="00087E89" w:rsidRPr="00837FD6" w:rsidRDefault="00087E89" w:rsidP="005D0236">
            <w:pPr>
              <w:pStyle w:val="10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7E89" w:rsidRPr="001948FF" w:rsidTr="005D0236">
        <w:trPr>
          <w:trHeight w:val="401"/>
        </w:trPr>
        <w:tc>
          <w:tcPr>
            <w:tcW w:w="4536" w:type="dxa"/>
          </w:tcPr>
          <w:p w:rsidR="00087E89" w:rsidRPr="00837FD6" w:rsidRDefault="00087E89" w:rsidP="005D0236">
            <w:pPr>
              <w:pStyle w:val="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СМО</w:t>
            </w:r>
          </w:p>
          <w:p w:rsidR="00087E89" w:rsidRPr="00837FD6" w:rsidRDefault="00087E89" w:rsidP="005D0236">
            <w:pPr>
              <w:pStyle w:val="10"/>
              <w:ind w:right="52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______________ Х.М. Даудов                          </w:t>
            </w:r>
          </w:p>
        </w:tc>
        <w:tc>
          <w:tcPr>
            <w:tcW w:w="5168" w:type="dxa"/>
          </w:tcPr>
          <w:p w:rsidR="00CF5562" w:rsidRDefault="00087E89" w:rsidP="005D0236">
            <w:pPr>
              <w:pStyle w:val="10"/>
              <w:ind w:left="167"/>
              <w:rPr>
                <w:rStyle w:val="1"/>
                <w:color w:val="000000"/>
                <w:sz w:val="28"/>
                <w:szCs w:val="28"/>
              </w:rPr>
            </w:pPr>
            <w:r w:rsidRPr="00837FD6">
              <w:rPr>
                <w:rStyle w:val="1"/>
                <w:color w:val="000000"/>
                <w:sz w:val="28"/>
                <w:szCs w:val="28"/>
              </w:rPr>
              <w:t xml:space="preserve">              Медицинская палата   </w:t>
            </w:r>
          </w:p>
          <w:p w:rsidR="00087E89" w:rsidRPr="00837FD6" w:rsidRDefault="00087E89" w:rsidP="005D0236">
            <w:pPr>
              <w:pStyle w:val="10"/>
              <w:ind w:left="167"/>
              <w:rPr>
                <w:rStyle w:val="1"/>
                <w:color w:val="000000"/>
                <w:sz w:val="28"/>
                <w:szCs w:val="28"/>
              </w:rPr>
            </w:pPr>
            <w:r w:rsidRPr="00837FD6">
              <w:rPr>
                <w:rStyle w:val="1"/>
                <w:color w:val="000000"/>
                <w:sz w:val="28"/>
                <w:szCs w:val="28"/>
              </w:rPr>
              <w:t xml:space="preserve">              </w:t>
            </w:r>
          </w:p>
          <w:p w:rsidR="00087E89" w:rsidRPr="00837FD6" w:rsidRDefault="00087E89" w:rsidP="005D0236">
            <w:pPr>
              <w:pStyle w:val="10"/>
              <w:ind w:left="1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7FD6">
              <w:rPr>
                <w:rStyle w:val="1"/>
                <w:color w:val="000000"/>
                <w:sz w:val="28"/>
                <w:szCs w:val="28"/>
              </w:rPr>
              <w:t xml:space="preserve">           </w:t>
            </w:r>
            <w:r w:rsidR="00CF55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E026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Д.А. </w:t>
            </w:r>
            <w:proofErr w:type="spellStart"/>
            <w:r w:rsidR="00E026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Умарова</w:t>
            </w:r>
            <w:proofErr w:type="spellEnd"/>
          </w:p>
        </w:tc>
      </w:tr>
      <w:tr w:rsidR="00087E89" w:rsidRPr="001948FF" w:rsidTr="005D0236">
        <w:trPr>
          <w:trHeight w:val="481"/>
        </w:trPr>
        <w:tc>
          <w:tcPr>
            <w:tcW w:w="4536" w:type="dxa"/>
          </w:tcPr>
          <w:p w:rsidR="00087E89" w:rsidRPr="00837FD6" w:rsidRDefault="00087E89" w:rsidP="005D0236">
            <w:pPr>
              <w:pStyle w:val="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87E89" w:rsidRPr="00837FD6" w:rsidRDefault="00087E89" w:rsidP="005D0236">
            <w:pPr>
              <w:pStyle w:val="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Профсоюз</w:t>
            </w:r>
          </w:p>
          <w:p w:rsidR="00087E89" w:rsidRPr="00837FD6" w:rsidRDefault="00837FD6" w:rsidP="0036260F">
            <w:pPr>
              <w:pStyle w:val="10"/>
              <w:ind w:right="-219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087E89"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М.М. </w:t>
            </w:r>
            <w:proofErr w:type="spellStart"/>
            <w:r w:rsidR="00087E89"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Батукаева</w:t>
            </w:r>
            <w:proofErr w:type="spellEnd"/>
            <w:r w:rsidR="00087E89" w:rsidRPr="00837F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</w:p>
        </w:tc>
        <w:tc>
          <w:tcPr>
            <w:tcW w:w="5168" w:type="dxa"/>
          </w:tcPr>
          <w:p w:rsidR="00087E89" w:rsidRPr="00837FD6" w:rsidRDefault="00087E89" w:rsidP="005D0236">
            <w:pPr>
              <w:pStyle w:val="10"/>
              <w:ind w:left="1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7B11" w:rsidRPr="009C7B11" w:rsidRDefault="009C7B11" w:rsidP="009C7B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7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C7B11" w:rsidRPr="009C7B11" w:rsidRDefault="009C7B11" w:rsidP="009C7B1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2D32" w:rsidRPr="00942D32" w:rsidRDefault="00942D32" w:rsidP="00942D32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42D32" w:rsidRPr="00942D32" w:rsidSect="001C1953">
      <w:pgSz w:w="11906" w:h="16838"/>
      <w:pgMar w:top="568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Math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3E0A54C9"/>
    <w:multiLevelType w:val="hybridMultilevel"/>
    <w:tmpl w:val="2B18C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D7D4A"/>
    <w:multiLevelType w:val="multilevel"/>
    <w:tmpl w:val="B7C4509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89"/>
    <w:rsid w:val="00036071"/>
    <w:rsid w:val="0005267A"/>
    <w:rsid w:val="0006121F"/>
    <w:rsid w:val="0006487E"/>
    <w:rsid w:val="00087E89"/>
    <w:rsid w:val="00090288"/>
    <w:rsid w:val="000A634E"/>
    <w:rsid w:val="000B552A"/>
    <w:rsid w:val="000D7752"/>
    <w:rsid w:val="000E1DB0"/>
    <w:rsid w:val="001161D2"/>
    <w:rsid w:val="00120927"/>
    <w:rsid w:val="001505BE"/>
    <w:rsid w:val="001534B4"/>
    <w:rsid w:val="001A4AB0"/>
    <w:rsid w:val="001C1953"/>
    <w:rsid w:val="001D6FF1"/>
    <w:rsid w:val="0021328D"/>
    <w:rsid w:val="00224D9D"/>
    <w:rsid w:val="00236A06"/>
    <w:rsid w:val="00254950"/>
    <w:rsid w:val="00261732"/>
    <w:rsid w:val="00262E54"/>
    <w:rsid w:val="00263074"/>
    <w:rsid w:val="00280D8A"/>
    <w:rsid w:val="002A5BA3"/>
    <w:rsid w:val="002F0DF3"/>
    <w:rsid w:val="003008B7"/>
    <w:rsid w:val="003016E2"/>
    <w:rsid w:val="00306730"/>
    <w:rsid w:val="00312320"/>
    <w:rsid w:val="003235D9"/>
    <w:rsid w:val="0036260F"/>
    <w:rsid w:val="00376919"/>
    <w:rsid w:val="00382C6E"/>
    <w:rsid w:val="00383420"/>
    <w:rsid w:val="00385017"/>
    <w:rsid w:val="00386A37"/>
    <w:rsid w:val="003A0EC8"/>
    <w:rsid w:val="003F690F"/>
    <w:rsid w:val="004248B2"/>
    <w:rsid w:val="00470002"/>
    <w:rsid w:val="004852F9"/>
    <w:rsid w:val="0048686D"/>
    <w:rsid w:val="004A7BA7"/>
    <w:rsid w:val="004B0EBD"/>
    <w:rsid w:val="004B2416"/>
    <w:rsid w:val="005048BF"/>
    <w:rsid w:val="00504D44"/>
    <w:rsid w:val="00506F0F"/>
    <w:rsid w:val="0051549A"/>
    <w:rsid w:val="00541E38"/>
    <w:rsid w:val="00566E75"/>
    <w:rsid w:val="005746D0"/>
    <w:rsid w:val="005C2F94"/>
    <w:rsid w:val="005C7664"/>
    <w:rsid w:val="005C7ED4"/>
    <w:rsid w:val="006241CF"/>
    <w:rsid w:val="00641A1A"/>
    <w:rsid w:val="00651AE9"/>
    <w:rsid w:val="00652146"/>
    <w:rsid w:val="00682D43"/>
    <w:rsid w:val="006C260A"/>
    <w:rsid w:val="007766BA"/>
    <w:rsid w:val="00781ADB"/>
    <w:rsid w:val="007B0519"/>
    <w:rsid w:val="007C78AF"/>
    <w:rsid w:val="007F2BC7"/>
    <w:rsid w:val="0080562C"/>
    <w:rsid w:val="00817AA4"/>
    <w:rsid w:val="00820E7D"/>
    <w:rsid w:val="00837FD6"/>
    <w:rsid w:val="00850A89"/>
    <w:rsid w:val="00857CA3"/>
    <w:rsid w:val="00883529"/>
    <w:rsid w:val="00887036"/>
    <w:rsid w:val="008A2764"/>
    <w:rsid w:val="008B6470"/>
    <w:rsid w:val="00907031"/>
    <w:rsid w:val="009105FB"/>
    <w:rsid w:val="0092111A"/>
    <w:rsid w:val="009347C1"/>
    <w:rsid w:val="00942D32"/>
    <w:rsid w:val="00943BEF"/>
    <w:rsid w:val="00945931"/>
    <w:rsid w:val="00964807"/>
    <w:rsid w:val="009C341A"/>
    <w:rsid w:val="009C7B11"/>
    <w:rsid w:val="00A14CD3"/>
    <w:rsid w:val="00A338B2"/>
    <w:rsid w:val="00A35835"/>
    <w:rsid w:val="00A43D75"/>
    <w:rsid w:val="00A72CC2"/>
    <w:rsid w:val="00AB1F33"/>
    <w:rsid w:val="00AB3975"/>
    <w:rsid w:val="00AD2F6B"/>
    <w:rsid w:val="00AF4ED5"/>
    <w:rsid w:val="00B14CF4"/>
    <w:rsid w:val="00B444DE"/>
    <w:rsid w:val="00B6542C"/>
    <w:rsid w:val="00B659C6"/>
    <w:rsid w:val="00BA18AD"/>
    <w:rsid w:val="00BA3048"/>
    <w:rsid w:val="00BB01F8"/>
    <w:rsid w:val="00BC070B"/>
    <w:rsid w:val="00BC0EAC"/>
    <w:rsid w:val="00BE4637"/>
    <w:rsid w:val="00BF53DC"/>
    <w:rsid w:val="00C0557E"/>
    <w:rsid w:val="00C15C28"/>
    <w:rsid w:val="00C4377A"/>
    <w:rsid w:val="00C625BC"/>
    <w:rsid w:val="00C85DB7"/>
    <w:rsid w:val="00CA1D00"/>
    <w:rsid w:val="00CD1EED"/>
    <w:rsid w:val="00CE704F"/>
    <w:rsid w:val="00CF5562"/>
    <w:rsid w:val="00D0192F"/>
    <w:rsid w:val="00D0317D"/>
    <w:rsid w:val="00D045C4"/>
    <w:rsid w:val="00D124AE"/>
    <w:rsid w:val="00D21B10"/>
    <w:rsid w:val="00D30FEE"/>
    <w:rsid w:val="00D5101C"/>
    <w:rsid w:val="00D66BBF"/>
    <w:rsid w:val="00D722AA"/>
    <w:rsid w:val="00D7375A"/>
    <w:rsid w:val="00D875D5"/>
    <w:rsid w:val="00DA3C61"/>
    <w:rsid w:val="00DC3220"/>
    <w:rsid w:val="00DD4F2F"/>
    <w:rsid w:val="00DE5695"/>
    <w:rsid w:val="00E026E7"/>
    <w:rsid w:val="00E163FA"/>
    <w:rsid w:val="00E22891"/>
    <w:rsid w:val="00E24997"/>
    <w:rsid w:val="00E25314"/>
    <w:rsid w:val="00E33A9E"/>
    <w:rsid w:val="00E55199"/>
    <w:rsid w:val="00E55A09"/>
    <w:rsid w:val="00E86061"/>
    <w:rsid w:val="00E90BD3"/>
    <w:rsid w:val="00EB42EC"/>
    <w:rsid w:val="00EF720C"/>
    <w:rsid w:val="00F03D84"/>
    <w:rsid w:val="00F04D56"/>
    <w:rsid w:val="00F30040"/>
    <w:rsid w:val="00F52909"/>
    <w:rsid w:val="00F6437B"/>
    <w:rsid w:val="00FD2A32"/>
    <w:rsid w:val="00FE5E3E"/>
    <w:rsid w:val="00FF1720"/>
    <w:rsid w:val="00FF3EFB"/>
    <w:rsid w:val="00FF5C00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4641"/>
  <w15:chartTrackingRefBased/>
  <w15:docId w15:val="{242B8AC3-CB42-4946-911A-0D9DBDA6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41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C341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6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6BBF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link w:val="a7"/>
    <w:uiPriority w:val="99"/>
    <w:locked/>
    <w:rsid w:val="00D66BBF"/>
    <w:rPr>
      <w:rFonts w:ascii="Times New Roman" w:hAnsi="Times New Roman"/>
      <w:sz w:val="26"/>
      <w:shd w:val="clear" w:color="auto" w:fill="FFFFFF"/>
    </w:rPr>
  </w:style>
  <w:style w:type="paragraph" w:styleId="a7">
    <w:name w:val="Body Text"/>
    <w:basedOn w:val="a"/>
    <w:link w:val="1"/>
    <w:uiPriority w:val="99"/>
    <w:rsid w:val="00D66BBF"/>
    <w:pPr>
      <w:widowControl w:val="0"/>
      <w:shd w:val="clear" w:color="auto" w:fill="FFFFFF"/>
      <w:spacing w:before="900" w:after="0" w:line="317" w:lineRule="exact"/>
      <w:jc w:val="both"/>
    </w:pPr>
    <w:rPr>
      <w:rFonts w:ascii="Times New Roman" w:hAnsi="Times New Roman"/>
      <w:sz w:val="26"/>
    </w:rPr>
  </w:style>
  <w:style w:type="character" w:customStyle="1" w:styleId="a8">
    <w:name w:val="Основной текст Знак"/>
    <w:basedOn w:val="a0"/>
    <w:uiPriority w:val="99"/>
    <w:semiHidden/>
    <w:rsid w:val="00D66BBF"/>
  </w:style>
  <w:style w:type="paragraph" w:customStyle="1" w:styleId="ConsPlusNormal">
    <w:name w:val="ConsPlusNormal"/>
    <w:link w:val="ConsPlusNormal0"/>
    <w:qFormat/>
    <w:rsid w:val="00D66B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66BBF"/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uiPriority w:val="59"/>
    <w:rsid w:val="009C7B1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uiPriority w:val="99"/>
    <w:rsid w:val="00087E8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2252</TotalTime>
  <Pages>9</Pages>
  <Words>3578</Words>
  <Characters>20398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133</cp:revision>
  <cp:lastPrinted>2024-02-29T11:47:00Z</cp:lastPrinted>
  <dcterms:created xsi:type="dcterms:W3CDTF">2024-02-27T12:18:00Z</dcterms:created>
  <dcterms:modified xsi:type="dcterms:W3CDTF">2025-03-14T11:07:00Z</dcterms:modified>
</cp:coreProperties>
</file>